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FB" w:rsidRPr="00C058A2" w:rsidRDefault="00366DFB" w:rsidP="00366DFB">
      <w:pPr>
        <w:pBdr>
          <w:bottom w:val="single" w:sz="4" w:space="2" w:color="auto"/>
        </w:pBdr>
        <w:spacing w:line="480" w:lineRule="auto"/>
        <w:jc w:val="center"/>
        <w:rPr>
          <w:rFonts w:ascii="Tahoma" w:hAnsi="Tahoma" w:cs="Tahoma"/>
          <w:sz w:val="21"/>
          <w:szCs w:val="21"/>
        </w:rPr>
      </w:pPr>
      <w:bookmarkStart w:id="0" w:name="_GoBack"/>
      <w:bookmarkEnd w:id="0"/>
      <w:r w:rsidRPr="00C058A2">
        <w:rPr>
          <w:rFonts w:ascii="Tahoma" w:hAnsi="Tahoma" w:cs="Tahoma"/>
          <w:b/>
          <w:sz w:val="24"/>
          <w:szCs w:val="24"/>
        </w:rPr>
        <w:t xml:space="preserve">NATIONAL PRINCIPLES FOR DISASTER RECOVERY </w:t>
      </w:r>
    </w:p>
    <w:p w:rsidR="00366DFB" w:rsidRPr="007B6FD8" w:rsidRDefault="00366DFB" w:rsidP="00366DFB">
      <w:pPr>
        <w:pStyle w:val="DHHSbody"/>
      </w:pPr>
    </w:p>
    <w:p w:rsidR="008D673F" w:rsidRPr="008D673F" w:rsidRDefault="008D673F" w:rsidP="008D673F">
      <w:pPr>
        <w:autoSpaceDE w:val="0"/>
        <w:autoSpaceDN w:val="0"/>
        <w:adjustRightInd w:val="0"/>
        <w:rPr>
          <w:rFonts w:ascii="Arial" w:eastAsia="Times" w:hAnsi="Arial"/>
        </w:rPr>
      </w:pPr>
      <w:r w:rsidRPr="008D673F">
        <w:rPr>
          <w:rFonts w:ascii="Arial" w:eastAsia="Times" w:hAnsi="Arial"/>
        </w:rPr>
        <w:t>DISASTER RECOVERY</w:t>
      </w:r>
      <w:r>
        <w:rPr>
          <w:rFonts w:ascii="Arial" w:eastAsia="Times" w:hAnsi="Arial"/>
        </w:rPr>
        <w:t xml:space="preserve"> </w:t>
      </w:r>
      <w:r w:rsidRPr="008D673F">
        <w:rPr>
          <w:rFonts w:ascii="Arial" w:eastAsia="Times" w:hAnsi="Arial"/>
        </w:rPr>
        <w:t>is part of emergency management, which includes the broader components of prevention, preparedness and response. Planning for recovery is integral to emergency preparation and mitigation actions may often be initiated as part of recovery.</w:t>
      </w:r>
    </w:p>
    <w:p w:rsidR="008D673F" w:rsidRPr="008D673F" w:rsidRDefault="008D673F" w:rsidP="008D673F">
      <w:pPr>
        <w:autoSpaceDE w:val="0"/>
        <w:autoSpaceDN w:val="0"/>
        <w:adjustRightInd w:val="0"/>
        <w:rPr>
          <w:rFonts w:ascii="Arial" w:eastAsia="Times" w:hAnsi="Arial"/>
        </w:rPr>
      </w:pPr>
    </w:p>
    <w:p w:rsidR="008D673F" w:rsidRDefault="008D673F" w:rsidP="008D673F">
      <w:pPr>
        <w:autoSpaceDE w:val="0"/>
        <w:autoSpaceDN w:val="0"/>
        <w:adjustRightInd w:val="0"/>
        <w:rPr>
          <w:rFonts w:ascii="Arial" w:eastAsia="Times" w:hAnsi="Arial"/>
        </w:rPr>
      </w:pPr>
      <w:r w:rsidRPr="008D673F">
        <w:rPr>
          <w:rFonts w:ascii="Arial" w:eastAsia="Times" w:hAnsi="Arial"/>
        </w:rPr>
        <w:t>DISASTER RECOVERY includes built, environmental and economic</w:t>
      </w:r>
      <w:r>
        <w:rPr>
          <w:rFonts w:ascii="Arial" w:eastAsia="Times" w:hAnsi="Arial"/>
        </w:rPr>
        <w:t xml:space="preserve"> </w:t>
      </w:r>
      <w:r w:rsidRPr="008D673F">
        <w:rPr>
          <w:rFonts w:ascii="Arial" w:eastAsia="Times" w:hAnsi="Arial"/>
        </w:rPr>
        <w:t>elements, as well as individual and social wellbeing. Recovery can provide an opportunity to improve these aspects beyond previous conditions, by enhancing social and natural environments, infrastructure and economies –contributing to a more resilient community</w:t>
      </w:r>
      <w:r>
        <w:rPr>
          <w:rFonts w:ascii="Arial" w:eastAsia="Times" w:hAnsi="Arial"/>
        </w:rPr>
        <w:t>.</w:t>
      </w:r>
    </w:p>
    <w:p w:rsidR="008D673F" w:rsidRDefault="008D673F" w:rsidP="008D673F">
      <w:pPr>
        <w:autoSpaceDE w:val="0"/>
        <w:autoSpaceDN w:val="0"/>
        <w:adjustRightInd w:val="0"/>
        <w:rPr>
          <w:rFonts w:ascii="Arial" w:eastAsia="Times" w:hAnsi="Arial"/>
        </w:rPr>
      </w:pPr>
    </w:p>
    <w:p w:rsidR="008D673F" w:rsidRDefault="008D673F" w:rsidP="008D673F">
      <w:pPr>
        <w:autoSpaceDE w:val="0"/>
        <w:autoSpaceDN w:val="0"/>
        <w:adjustRightInd w:val="0"/>
        <w:rPr>
          <w:rFonts w:ascii="Arial" w:eastAsia="Times" w:hAnsi="Arial"/>
        </w:rPr>
      </w:pPr>
      <w:r w:rsidRPr="008D673F">
        <w:rPr>
          <w:rFonts w:ascii="Arial" w:eastAsia="Times" w:hAnsi="Arial"/>
        </w:rPr>
        <w:t>Disasters can deeply impact lives and livelihoods.  Working with communities recovering from disasters is complex and challenging. These principles are a way to guide our efforts, our approach, our planning and our decision-making.</w:t>
      </w:r>
    </w:p>
    <w:p w:rsidR="008D673F" w:rsidRPr="008D673F" w:rsidRDefault="008D673F" w:rsidP="008D673F">
      <w:pPr>
        <w:autoSpaceDE w:val="0"/>
        <w:autoSpaceDN w:val="0"/>
        <w:adjustRightInd w:val="0"/>
        <w:rPr>
          <w:rFonts w:ascii="Arial" w:eastAsia="Times" w:hAnsi="Arial"/>
        </w:rPr>
      </w:pPr>
    </w:p>
    <w:p w:rsidR="008D673F" w:rsidRPr="008D673F" w:rsidRDefault="008D673F" w:rsidP="008D673F">
      <w:pPr>
        <w:autoSpaceDE w:val="0"/>
        <w:autoSpaceDN w:val="0"/>
        <w:adjustRightInd w:val="0"/>
        <w:rPr>
          <w:rFonts w:ascii="Arial" w:eastAsia="Times" w:hAnsi="Arial"/>
        </w:rPr>
      </w:pPr>
      <w:r w:rsidRPr="008D673F">
        <w:rPr>
          <w:rFonts w:ascii="Arial" w:eastAsia="Times" w:hAnsi="Arial"/>
        </w:rPr>
        <w:t>The relationship between the principles</w:t>
      </w:r>
      <w:r>
        <w:rPr>
          <w:rFonts w:ascii="Arial" w:eastAsia="Times" w:hAnsi="Arial"/>
        </w:rPr>
        <w:t>:</w:t>
      </w:r>
    </w:p>
    <w:p w:rsidR="008D673F" w:rsidRPr="008D673F" w:rsidRDefault="008D673F" w:rsidP="008D673F">
      <w:pPr>
        <w:autoSpaceDE w:val="0"/>
        <w:autoSpaceDN w:val="0"/>
        <w:adjustRightInd w:val="0"/>
        <w:rPr>
          <w:rFonts w:ascii="Arial" w:eastAsia="Times" w:hAnsi="Arial"/>
        </w:rPr>
      </w:pPr>
      <w:r w:rsidRPr="008D673F">
        <w:rPr>
          <w:rFonts w:ascii="Arial" w:eastAsia="Times" w:hAnsi="Arial"/>
        </w:rPr>
        <w:t>While all the principles are equally critical to ensure effective recovery, understanding the local and broader context and recognising complexity are foundational. The descriptions beneath each principle overleaf provide further guidance for working with communities in disaster recovery.</w:t>
      </w:r>
    </w:p>
    <w:p w:rsidR="008D673F" w:rsidRPr="009B4BB9" w:rsidRDefault="008D673F" w:rsidP="008D673F">
      <w:pPr>
        <w:rPr>
          <w:rFonts w:ascii="TradeGothicLTStd-Bd2" w:hAnsi="TradeGothicLTStd-Bd2" w:cs="TradeGothicLTStd-Bd2"/>
          <w:color w:val="9AD400"/>
          <w:sz w:val="24"/>
          <w:szCs w:val="24"/>
          <w:lang w:eastAsia="en-AU"/>
        </w:rPr>
      </w:pPr>
    </w:p>
    <w:p w:rsidR="008D673F" w:rsidRDefault="008D673F" w:rsidP="008D673F">
      <w:pPr>
        <w:autoSpaceDE w:val="0"/>
        <w:autoSpaceDN w:val="0"/>
        <w:adjustRightInd w:val="0"/>
      </w:pPr>
    </w:p>
    <w:p w:rsidR="00366DFB" w:rsidRDefault="00366DFB" w:rsidP="00366DFB">
      <w:pPr>
        <w:pStyle w:val="DHHSbody"/>
      </w:pPr>
      <w:r w:rsidRPr="007B6FD8">
        <w:t xml:space="preserve">For SUCCESSFUL RECOVERY </w:t>
      </w:r>
    </w:p>
    <w:p w:rsidR="00366DFB" w:rsidRPr="007B6FD8" w:rsidRDefault="00366DFB" w:rsidP="00366DFB">
      <w:pPr>
        <w:pStyle w:val="DHHSbody"/>
      </w:pPr>
      <w:r w:rsidRPr="007B6FD8">
        <w:t>• understand the context:</w:t>
      </w:r>
    </w:p>
    <w:p w:rsidR="00366DFB" w:rsidRPr="007B6FD8" w:rsidRDefault="00366DFB" w:rsidP="00366DFB">
      <w:pPr>
        <w:pStyle w:val="DHHSbody"/>
      </w:pPr>
      <w:r w:rsidRPr="007B6FD8">
        <w:t>Successful recovery is based on an understanding of the community context, with each community having its own history, values and dynamics.</w:t>
      </w:r>
    </w:p>
    <w:p w:rsidR="00366DFB" w:rsidRPr="007B6FD8" w:rsidRDefault="00366DFB" w:rsidP="00366DFB">
      <w:pPr>
        <w:pStyle w:val="DHHSbody"/>
      </w:pPr>
      <w:r w:rsidRPr="007B6FD8">
        <w:t>• recognise complexity:</w:t>
      </w:r>
    </w:p>
    <w:p w:rsidR="00366DFB" w:rsidRPr="007B6FD8" w:rsidRDefault="00366DFB" w:rsidP="00366DFB">
      <w:pPr>
        <w:pStyle w:val="DHHSbody"/>
      </w:pPr>
      <w:r w:rsidRPr="007B6FD8">
        <w:t>Successful recovery is responsive to the complex and dynamic nature of both emergencies and the community.</w:t>
      </w:r>
    </w:p>
    <w:p w:rsidR="00366DFB" w:rsidRPr="007B6FD8" w:rsidRDefault="00366DFB" w:rsidP="00366DFB">
      <w:pPr>
        <w:pStyle w:val="DHHSbody"/>
      </w:pPr>
      <w:r w:rsidRPr="007B6FD8">
        <w:t>• use community-led approaches:</w:t>
      </w:r>
    </w:p>
    <w:p w:rsidR="00366DFB" w:rsidRPr="007B6FD8" w:rsidRDefault="00366DFB" w:rsidP="00366DFB">
      <w:pPr>
        <w:pStyle w:val="DHHSbody"/>
      </w:pPr>
      <w:r w:rsidRPr="007B6FD8">
        <w:t>Successful recovery is community-centred, responsive and flexible, engaging with community and supporting them to move forward.</w:t>
      </w:r>
    </w:p>
    <w:p w:rsidR="00366DFB" w:rsidRPr="007B6FD8" w:rsidRDefault="00366DFB" w:rsidP="00366DFB">
      <w:pPr>
        <w:pStyle w:val="DHHSbody"/>
      </w:pPr>
      <w:r w:rsidRPr="007B6FD8">
        <w:t>• coordinate all activities:</w:t>
      </w:r>
    </w:p>
    <w:p w:rsidR="00366DFB" w:rsidRPr="007B6FD8" w:rsidRDefault="00366DFB" w:rsidP="00366DFB">
      <w:pPr>
        <w:pStyle w:val="DHHSbody"/>
      </w:pPr>
      <w:r w:rsidRPr="007B6FD8">
        <w:t>Successful recovery requires a planned, coordinated and adaptive</w:t>
      </w:r>
    </w:p>
    <w:p w:rsidR="00366DFB" w:rsidRPr="007B6FD8" w:rsidRDefault="00366DFB" w:rsidP="00366DFB">
      <w:pPr>
        <w:pStyle w:val="DHHSbody"/>
      </w:pPr>
      <w:r w:rsidRPr="007B6FD8">
        <w:t>approach, between community and partner agencies, based on continuing assessment of impacts and needs.</w:t>
      </w:r>
    </w:p>
    <w:p w:rsidR="00366DFB" w:rsidRPr="007B6FD8" w:rsidRDefault="00366DFB" w:rsidP="00366DFB">
      <w:pPr>
        <w:pStyle w:val="DHHSbody"/>
      </w:pPr>
      <w:r w:rsidRPr="007B6FD8">
        <w:t>• communicate effectively:</w:t>
      </w:r>
    </w:p>
    <w:p w:rsidR="00366DFB" w:rsidRPr="007B6FD8" w:rsidRDefault="00366DFB" w:rsidP="00366DFB">
      <w:pPr>
        <w:pStyle w:val="DHHSbody"/>
      </w:pPr>
      <w:r w:rsidRPr="007B6FD8">
        <w:t>Successful recovery is built on effective communication between the affected community and other partners.</w:t>
      </w:r>
    </w:p>
    <w:p w:rsidR="00366DFB" w:rsidRPr="007B6FD8" w:rsidRDefault="00366DFB" w:rsidP="00366DFB">
      <w:pPr>
        <w:pStyle w:val="DHHSbody"/>
      </w:pPr>
      <w:r w:rsidRPr="007B6FD8">
        <w:t>• acknowledge and build capacity:</w:t>
      </w:r>
    </w:p>
    <w:p w:rsidR="00366DFB" w:rsidRPr="007B6FD8" w:rsidRDefault="00366DFB" w:rsidP="00366DFB">
      <w:pPr>
        <w:pStyle w:val="DHHSbody"/>
      </w:pPr>
      <w:r w:rsidRPr="007B6FD8">
        <w:t>Successful recovery recognises, supports and builds on individual, community and organisational capacity and resilience.</w:t>
      </w:r>
    </w:p>
    <w:p w:rsidR="008D673F" w:rsidRDefault="008D673F">
      <w:pPr>
        <w:spacing w:after="200" w:line="276" w:lineRule="auto"/>
        <w:rPr>
          <w:rFonts w:ascii="Arial" w:eastAsia="MS Gothic" w:hAnsi="Arial"/>
          <w:b/>
          <w:bCs/>
          <w:sz w:val="24"/>
          <w:szCs w:val="26"/>
        </w:rPr>
      </w:pPr>
      <w:r>
        <w:br w:type="page"/>
      </w:r>
    </w:p>
    <w:p w:rsidR="00366DFB" w:rsidRPr="00C058A2" w:rsidRDefault="00366DFB" w:rsidP="00366DFB">
      <w:pPr>
        <w:pStyle w:val="Heading3"/>
      </w:pPr>
      <w:r w:rsidRPr="00C058A2">
        <w:lastRenderedPageBreak/>
        <w:t>Understand the CONTEXT:</w:t>
      </w:r>
    </w:p>
    <w:p w:rsidR="00366DFB" w:rsidRPr="00E536C0" w:rsidRDefault="00366DFB" w:rsidP="00366DFB">
      <w:pPr>
        <w:pStyle w:val="DHHSbody"/>
      </w:pPr>
      <w:r w:rsidRPr="00C058A2">
        <w:t>Successful recovery is based on an understanding of the community context</w:t>
      </w:r>
      <w:r>
        <w:t xml:space="preserve">, </w:t>
      </w:r>
      <w:r w:rsidRPr="00E536C0">
        <w:t xml:space="preserve">with each community having its own history, values and </w:t>
      </w:r>
      <w:r>
        <w:t>dynamics</w:t>
      </w:r>
      <w:r w:rsidRPr="00E536C0">
        <w:t>.  Recovery should:</w:t>
      </w:r>
    </w:p>
    <w:p w:rsidR="00366DFB" w:rsidRPr="00E536C0" w:rsidRDefault="00366DFB" w:rsidP="00366DFB">
      <w:pPr>
        <w:pStyle w:val="DHHSbody"/>
        <w:numPr>
          <w:ilvl w:val="0"/>
          <w:numId w:val="1"/>
        </w:numPr>
      </w:pPr>
      <w:r w:rsidRPr="00E536C0">
        <w:t>Acknowledge existing strengths and capacity, including past experiences;</w:t>
      </w:r>
    </w:p>
    <w:p w:rsidR="00366DFB" w:rsidRPr="00E536C0" w:rsidRDefault="00366DFB" w:rsidP="00366DFB">
      <w:pPr>
        <w:pStyle w:val="DHHSbody"/>
        <w:numPr>
          <w:ilvl w:val="0"/>
          <w:numId w:val="1"/>
        </w:numPr>
      </w:pPr>
      <w:r w:rsidRPr="00E536C0">
        <w:t>Appreciate the risks and stress</w:t>
      </w:r>
      <w:r>
        <w:t>ors</w:t>
      </w:r>
      <w:r w:rsidRPr="00E536C0">
        <w:t xml:space="preserve"> face</w:t>
      </w:r>
      <w:r>
        <w:t>d</w:t>
      </w:r>
      <w:r w:rsidRPr="00E536C0">
        <w:t xml:space="preserve"> by the community;</w:t>
      </w:r>
    </w:p>
    <w:p w:rsidR="00366DFB" w:rsidRPr="00E536C0" w:rsidRDefault="00366DFB" w:rsidP="00366DFB">
      <w:pPr>
        <w:pStyle w:val="DHHSbody"/>
        <w:numPr>
          <w:ilvl w:val="0"/>
          <w:numId w:val="1"/>
        </w:numPr>
      </w:pPr>
      <w:r w:rsidRPr="00E536C0">
        <w:t>Be respectful of and sensitive to the culture and diversity of the community;</w:t>
      </w:r>
    </w:p>
    <w:p w:rsidR="00366DFB" w:rsidRDefault="00366DFB" w:rsidP="00366DFB">
      <w:pPr>
        <w:pStyle w:val="DHHSbody"/>
        <w:numPr>
          <w:ilvl w:val="0"/>
          <w:numId w:val="1"/>
        </w:numPr>
      </w:pPr>
      <w:r w:rsidRPr="00E536C0">
        <w:t xml:space="preserve">Support those who may be facing vulnerability; </w:t>
      </w:r>
    </w:p>
    <w:p w:rsidR="00366DFB" w:rsidRPr="00E536C0" w:rsidRDefault="00366DFB" w:rsidP="00366DFB">
      <w:pPr>
        <w:pStyle w:val="DHHSbody"/>
        <w:numPr>
          <w:ilvl w:val="0"/>
          <w:numId w:val="1"/>
        </w:numPr>
      </w:pPr>
      <w:r w:rsidRPr="00E536C0">
        <w:t>Recognise the importance of the environment to people and to their recovery</w:t>
      </w:r>
      <w:r>
        <w:t>;</w:t>
      </w:r>
    </w:p>
    <w:p w:rsidR="00366DFB" w:rsidRDefault="00366DFB" w:rsidP="00366DFB">
      <w:pPr>
        <w:pStyle w:val="DHHSbody"/>
        <w:numPr>
          <w:ilvl w:val="0"/>
          <w:numId w:val="1"/>
        </w:numPr>
      </w:pPr>
      <w:r>
        <w:t xml:space="preserve">Be acknowledged as requiring </w:t>
      </w:r>
      <w:r w:rsidRPr="00E536C0">
        <w:t>a long term</w:t>
      </w:r>
      <w:r>
        <w:t xml:space="preserve">, </w:t>
      </w:r>
      <w:r w:rsidRPr="00E536C0">
        <w:t>sustained effort</w:t>
      </w:r>
      <w:r>
        <w:t xml:space="preserve"> as needed by the community; and</w:t>
      </w:r>
    </w:p>
    <w:p w:rsidR="00366DFB" w:rsidRPr="008D091A" w:rsidRDefault="00366DFB" w:rsidP="00366DFB">
      <w:pPr>
        <w:pStyle w:val="DHHSbody"/>
        <w:numPr>
          <w:ilvl w:val="0"/>
          <w:numId w:val="1"/>
        </w:numPr>
      </w:pPr>
      <w:r w:rsidRPr="00E536C0">
        <w:t xml:space="preserve">Acknowledge the </w:t>
      </w:r>
      <w:r>
        <w:t xml:space="preserve">impact upon the </w:t>
      </w:r>
      <w:r w:rsidRPr="00E536C0">
        <w:t xml:space="preserve">community may </w:t>
      </w:r>
      <w:r>
        <w:t xml:space="preserve">extend beyond the </w:t>
      </w:r>
      <w:r w:rsidRPr="00E536C0">
        <w:t>geographic</w:t>
      </w:r>
      <w:r w:rsidRPr="00921708">
        <w:t>al</w:t>
      </w:r>
      <w:r w:rsidRPr="00E536C0">
        <w:t xml:space="preserve"> boundaries</w:t>
      </w:r>
      <w:r>
        <w:t xml:space="preserve"> where the disaster occurred.</w:t>
      </w:r>
    </w:p>
    <w:p w:rsidR="00366DFB" w:rsidRPr="00C058A2" w:rsidRDefault="00366DFB" w:rsidP="00366DFB">
      <w:pPr>
        <w:pStyle w:val="Heading3"/>
      </w:pPr>
      <w:r w:rsidRPr="00C058A2">
        <w:t>Recognis</w:t>
      </w:r>
      <w:r>
        <w:t>e</w:t>
      </w:r>
      <w:r w:rsidRPr="00C058A2">
        <w:t xml:space="preserve"> COMPLEXITY</w:t>
      </w:r>
    </w:p>
    <w:p w:rsidR="00366DFB" w:rsidRPr="00C058A2" w:rsidRDefault="00366DFB" w:rsidP="00366DFB">
      <w:pPr>
        <w:pStyle w:val="DHHSbody"/>
      </w:pPr>
      <w:r w:rsidRPr="00C058A2">
        <w:t xml:space="preserve">Successful recovery is responsive to the complex and dynamic nature of </w:t>
      </w:r>
      <w:r>
        <w:t xml:space="preserve">both </w:t>
      </w:r>
      <w:r w:rsidRPr="00C058A2">
        <w:t xml:space="preserve">emergencies and </w:t>
      </w:r>
      <w:r>
        <w:t xml:space="preserve">the </w:t>
      </w:r>
      <w:r w:rsidRPr="00C058A2">
        <w:t>communit</w:t>
      </w:r>
      <w:r>
        <w:t>y.  Recovery should recognise that</w:t>
      </w:r>
      <w:r w:rsidRPr="00C058A2">
        <w:t>:</w:t>
      </w:r>
    </w:p>
    <w:p w:rsidR="00366DFB" w:rsidRPr="00C058A2" w:rsidRDefault="00366DFB" w:rsidP="00366DFB">
      <w:pPr>
        <w:pStyle w:val="DHHSbody"/>
        <w:numPr>
          <w:ilvl w:val="0"/>
          <w:numId w:val="2"/>
        </w:numPr>
      </w:pPr>
      <w:r>
        <w:t>D</w:t>
      </w:r>
      <w:r w:rsidRPr="00C058A2">
        <w:t>isasters lead to a range of effects and impacts that require a variety of approaches; they can also leave long-term legacies;</w:t>
      </w:r>
    </w:p>
    <w:p w:rsidR="00366DFB" w:rsidRPr="00C058A2" w:rsidRDefault="00366DFB" w:rsidP="00366DFB">
      <w:pPr>
        <w:pStyle w:val="DHHSbody"/>
        <w:numPr>
          <w:ilvl w:val="0"/>
          <w:numId w:val="2"/>
        </w:numPr>
      </w:pPr>
      <w:r>
        <w:t>I</w:t>
      </w:r>
      <w:r w:rsidRPr="00C058A2">
        <w:t>nformation on impacts is limited at first and changes over time;</w:t>
      </w:r>
    </w:p>
    <w:p w:rsidR="00366DFB" w:rsidRDefault="00366DFB" w:rsidP="00366DFB">
      <w:pPr>
        <w:pStyle w:val="DHHSbody"/>
        <w:numPr>
          <w:ilvl w:val="0"/>
          <w:numId w:val="2"/>
        </w:numPr>
      </w:pPr>
      <w:r>
        <w:t>A</w:t>
      </w:r>
      <w:r w:rsidRPr="00C058A2">
        <w:t xml:space="preserve">ffected individuals </w:t>
      </w:r>
      <w:r>
        <w:t xml:space="preserve">and the </w:t>
      </w:r>
      <w:r w:rsidRPr="00C058A2">
        <w:t>communit</w:t>
      </w:r>
      <w:r>
        <w:t>y</w:t>
      </w:r>
      <w:r w:rsidRPr="00C058A2">
        <w:t xml:space="preserve"> have diverse needs, wants and expectations, which </w:t>
      </w:r>
      <w:r>
        <w:t>can</w:t>
      </w:r>
      <w:r w:rsidRPr="00C058A2">
        <w:t xml:space="preserve"> evolve rapidly;</w:t>
      </w:r>
    </w:p>
    <w:p w:rsidR="00366DFB" w:rsidRPr="00C058A2" w:rsidRDefault="00366DFB" w:rsidP="00366DFB">
      <w:pPr>
        <w:pStyle w:val="DHHSbody"/>
        <w:numPr>
          <w:ilvl w:val="0"/>
          <w:numId w:val="2"/>
        </w:numPr>
      </w:pPr>
      <w:r>
        <w:t>R</w:t>
      </w:r>
      <w:r w:rsidRPr="009F230F">
        <w:t>esponsive and flexib</w:t>
      </w:r>
      <w:r>
        <w:t>le action is crucial</w:t>
      </w:r>
      <w:r w:rsidRPr="009F230F">
        <w:t xml:space="preserve"> </w:t>
      </w:r>
      <w:r w:rsidRPr="00C058A2">
        <w:t xml:space="preserve">to </w:t>
      </w:r>
      <w:r>
        <w:t>address immediate needs</w:t>
      </w:r>
      <w:r w:rsidRPr="00C058A2">
        <w:t>;</w:t>
      </w:r>
    </w:p>
    <w:p w:rsidR="00366DFB" w:rsidRPr="00C058A2" w:rsidRDefault="00366DFB" w:rsidP="00366DFB">
      <w:pPr>
        <w:pStyle w:val="DHHSbody"/>
        <w:numPr>
          <w:ilvl w:val="0"/>
          <w:numId w:val="2"/>
        </w:numPr>
      </w:pPr>
      <w:r>
        <w:t>E</w:t>
      </w:r>
      <w:r w:rsidRPr="00C058A2">
        <w:t>xisting community knowledge and values may challenge the assumption</w:t>
      </w:r>
      <w:r>
        <w:t>s</w:t>
      </w:r>
      <w:r w:rsidRPr="00C058A2">
        <w:t xml:space="preserve"> of those </w:t>
      </w:r>
      <w:r>
        <w:t>outside of the community;</w:t>
      </w:r>
    </w:p>
    <w:p w:rsidR="00366DFB" w:rsidRPr="00C058A2" w:rsidRDefault="00366DFB" w:rsidP="00366DFB">
      <w:pPr>
        <w:pStyle w:val="DHHSbody"/>
        <w:numPr>
          <w:ilvl w:val="0"/>
          <w:numId w:val="2"/>
        </w:numPr>
      </w:pPr>
      <w:r>
        <w:t>C</w:t>
      </w:r>
      <w:r w:rsidRPr="00C058A2">
        <w:t xml:space="preserve">onflicting knowledge, values and priorities among individuals, </w:t>
      </w:r>
      <w:r>
        <w:t>the community</w:t>
      </w:r>
      <w:r w:rsidRPr="00C058A2">
        <w:t xml:space="preserve"> and or</w:t>
      </w:r>
      <w:r>
        <w:t>ganisations may create tensions;</w:t>
      </w:r>
    </w:p>
    <w:p w:rsidR="00366DFB" w:rsidRPr="00C058A2" w:rsidRDefault="00366DFB" w:rsidP="00366DFB">
      <w:pPr>
        <w:pStyle w:val="DHHSbody"/>
        <w:numPr>
          <w:ilvl w:val="0"/>
          <w:numId w:val="2"/>
        </w:numPr>
      </w:pPr>
      <w:r>
        <w:t>E</w:t>
      </w:r>
      <w:r w:rsidRPr="00C058A2">
        <w:t>mergencies create stressful environments where grief or blame</w:t>
      </w:r>
      <w:r>
        <w:t xml:space="preserve"> may also affect those involved; and</w:t>
      </w:r>
    </w:p>
    <w:p w:rsidR="00366DFB" w:rsidRPr="00C058A2" w:rsidRDefault="00366DFB" w:rsidP="00366DFB">
      <w:pPr>
        <w:pStyle w:val="DHHSbody"/>
        <w:numPr>
          <w:ilvl w:val="0"/>
          <w:numId w:val="2"/>
        </w:numPr>
      </w:pPr>
      <w:r>
        <w:t>Over time, appropriate support for individuals and communities, from within and outside, can cultivate hope and individual and collective growth.</w:t>
      </w:r>
    </w:p>
    <w:p w:rsidR="00366DFB" w:rsidRPr="00C058A2" w:rsidRDefault="00366DFB" w:rsidP="00366DFB">
      <w:pPr>
        <w:pStyle w:val="Heading3"/>
      </w:pPr>
      <w:r w:rsidRPr="00C058A2">
        <w:t>Us</w:t>
      </w:r>
      <w:r>
        <w:t>e</w:t>
      </w:r>
      <w:r w:rsidRPr="00C058A2">
        <w:t xml:space="preserve"> COMMUNITY-LED approaches:</w:t>
      </w:r>
    </w:p>
    <w:p w:rsidR="00366DFB" w:rsidRPr="00C058A2" w:rsidRDefault="00366DFB" w:rsidP="00366DFB">
      <w:pPr>
        <w:pStyle w:val="DHHSbody"/>
      </w:pPr>
      <w:r w:rsidRPr="00C058A2">
        <w:t>Successful recovery is community</w:t>
      </w:r>
      <w:r>
        <w:t>-centred,</w:t>
      </w:r>
      <w:r w:rsidRPr="00C058A2">
        <w:t xml:space="preserve"> responsive and flexible, engaging with communit</w:t>
      </w:r>
      <w:r>
        <w:t xml:space="preserve">y </w:t>
      </w:r>
      <w:r w:rsidRPr="00C058A2">
        <w:t>and supporting them to move forward.  Recovery should:</w:t>
      </w:r>
    </w:p>
    <w:p w:rsidR="00366DFB" w:rsidRDefault="00366DFB" w:rsidP="00366DFB">
      <w:pPr>
        <w:pStyle w:val="DHHSbody"/>
        <w:numPr>
          <w:ilvl w:val="0"/>
          <w:numId w:val="3"/>
        </w:numPr>
      </w:pPr>
      <w:r w:rsidRPr="00C058A2">
        <w:t xml:space="preserve">Assist </w:t>
      </w:r>
      <w:r>
        <w:t xml:space="preserve">and enable </w:t>
      </w:r>
      <w:r w:rsidRPr="00C058A2">
        <w:t xml:space="preserve">individuals, families and </w:t>
      </w:r>
      <w:r>
        <w:t xml:space="preserve">the </w:t>
      </w:r>
      <w:r w:rsidRPr="00C058A2">
        <w:t>communit</w:t>
      </w:r>
      <w:r>
        <w:t>y</w:t>
      </w:r>
      <w:r w:rsidRPr="00C058A2">
        <w:t xml:space="preserve"> to </w:t>
      </w:r>
      <w:r>
        <w:t>actively participate in</w:t>
      </w:r>
      <w:r w:rsidRPr="00C058A2">
        <w:t xml:space="preserve"> their own recovery;</w:t>
      </w:r>
    </w:p>
    <w:p w:rsidR="00366DFB" w:rsidRPr="00C058A2" w:rsidRDefault="00366DFB" w:rsidP="00366DFB">
      <w:pPr>
        <w:pStyle w:val="DHHSbody"/>
        <w:numPr>
          <w:ilvl w:val="0"/>
          <w:numId w:val="3"/>
        </w:numPr>
      </w:pPr>
      <w:r w:rsidRPr="00C058A2">
        <w:t xml:space="preserve">Recognise that </w:t>
      </w:r>
      <w:r>
        <w:t>individuals</w:t>
      </w:r>
      <w:r w:rsidRPr="00C058A2">
        <w:t xml:space="preserve"> and </w:t>
      </w:r>
      <w:r>
        <w:t>the community</w:t>
      </w:r>
      <w:r w:rsidRPr="00C058A2">
        <w:t xml:space="preserve"> may need </w:t>
      </w:r>
      <w:r>
        <w:t xml:space="preserve">different levels of support at </w:t>
      </w:r>
      <w:r w:rsidRPr="00C058A2">
        <w:t>various</w:t>
      </w:r>
      <w:r>
        <w:t xml:space="preserve"> times; </w:t>
      </w:r>
    </w:p>
    <w:p w:rsidR="00366DFB" w:rsidRDefault="00366DFB" w:rsidP="00366DFB">
      <w:pPr>
        <w:pStyle w:val="DHHSbody"/>
        <w:numPr>
          <w:ilvl w:val="0"/>
          <w:numId w:val="3"/>
        </w:numPr>
      </w:pPr>
      <w:r>
        <w:t>Be guided by the communities priorities;</w:t>
      </w:r>
    </w:p>
    <w:p w:rsidR="00366DFB" w:rsidRDefault="00366DFB" w:rsidP="00366DFB">
      <w:pPr>
        <w:pStyle w:val="DHHSbody"/>
        <w:numPr>
          <w:ilvl w:val="0"/>
          <w:numId w:val="3"/>
        </w:numPr>
      </w:pPr>
      <w:r w:rsidRPr="00C058A2">
        <w:t xml:space="preserve">Channel effort through pre-identified and existing community assets, including </w:t>
      </w:r>
      <w:r>
        <w:t xml:space="preserve">local </w:t>
      </w:r>
      <w:r w:rsidRPr="00C058A2">
        <w:t xml:space="preserve">knowledge, </w:t>
      </w:r>
      <w:r>
        <w:t xml:space="preserve">existing community </w:t>
      </w:r>
      <w:r w:rsidRPr="00C058A2">
        <w:t>strengths and resilience;</w:t>
      </w:r>
    </w:p>
    <w:p w:rsidR="00366DFB" w:rsidRPr="00C058A2" w:rsidRDefault="00366DFB" w:rsidP="00366DFB">
      <w:pPr>
        <w:pStyle w:val="DHHSbody"/>
        <w:numPr>
          <w:ilvl w:val="0"/>
          <w:numId w:val="3"/>
        </w:numPr>
      </w:pPr>
      <w:r w:rsidRPr="00C058A2">
        <w:lastRenderedPageBreak/>
        <w:t>Build</w:t>
      </w:r>
      <w:r>
        <w:t xml:space="preserve"> </w:t>
      </w:r>
      <w:r w:rsidRPr="00C058A2">
        <w:t xml:space="preserve">collaborative partnerships between </w:t>
      </w:r>
      <w:r>
        <w:t xml:space="preserve">the </w:t>
      </w:r>
      <w:r w:rsidRPr="00C058A2">
        <w:t>communit</w:t>
      </w:r>
      <w:r>
        <w:t>y</w:t>
      </w:r>
      <w:r w:rsidRPr="00C058A2">
        <w:t xml:space="preserve"> and those involved in the recovery process</w:t>
      </w:r>
      <w:r>
        <w:t>;</w:t>
      </w:r>
    </w:p>
    <w:p w:rsidR="00366DFB" w:rsidRDefault="00366DFB" w:rsidP="00366DFB">
      <w:pPr>
        <w:pStyle w:val="DHHSbody"/>
        <w:numPr>
          <w:ilvl w:val="0"/>
          <w:numId w:val="3"/>
        </w:numPr>
      </w:pPr>
      <w:r w:rsidRPr="00C058A2">
        <w:t>Recognise that new community leaders often emerge during and after a disaster, who may not hold formal positions of authority;</w:t>
      </w:r>
      <w:r>
        <w:t xml:space="preserve"> and</w:t>
      </w:r>
    </w:p>
    <w:p w:rsidR="00366DFB" w:rsidRDefault="00366DFB" w:rsidP="00366DFB">
      <w:pPr>
        <w:pStyle w:val="DHHSbody"/>
        <w:numPr>
          <w:ilvl w:val="0"/>
          <w:numId w:val="3"/>
        </w:numPr>
      </w:pPr>
      <w:r w:rsidRPr="00C058A2">
        <w:t xml:space="preserve">Recognise that </w:t>
      </w:r>
      <w:r>
        <w:t xml:space="preserve">different </w:t>
      </w:r>
      <w:r w:rsidRPr="00C058A2">
        <w:t>communities may cho</w:t>
      </w:r>
      <w:r>
        <w:t>ose different paths to recovery.</w:t>
      </w:r>
    </w:p>
    <w:p w:rsidR="00366DFB" w:rsidRPr="00C058A2" w:rsidRDefault="00366DFB" w:rsidP="00366DFB">
      <w:pPr>
        <w:pStyle w:val="DHHSbody"/>
        <w:ind w:left="720"/>
      </w:pPr>
    </w:p>
    <w:p w:rsidR="00366DFB" w:rsidRPr="00C058A2" w:rsidRDefault="00366DFB" w:rsidP="00366DFB">
      <w:pPr>
        <w:pStyle w:val="DHHSbody"/>
      </w:pPr>
      <w:r w:rsidRPr="00AB24CC">
        <w:rPr>
          <w:rStyle w:val="Heading3Char"/>
        </w:rPr>
        <w:t>COORDINATE all activities</w:t>
      </w:r>
      <w:r w:rsidRPr="00C058A2">
        <w:t>:</w:t>
      </w:r>
    </w:p>
    <w:p w:rsidR="00366DFB" w:rsidRPr="00C058A2" w:rsidRDefault="00366DFB" w:rsidP="00366DFB">
      <w:pPr>
        <w:pStyle w:val="DHHSbody"/>
      </w:pPr>
      <w:r w:rsidRPr="00C058A2">
        <w:t xml:space="preserve">Successful recovery requires a planned, coordinated and </w:t>
      </w:r>
      <w:r w:rsidRPr="00584AD8">
        <w:t>adaptive</w:t>
      </w:r>
      <w:r w:rsidRPr="00C058A2">
        <w:t xml:space="preserve"> approach</w:t>
      </w:r>
      <w:r>
        <w:t>, between community and partner agencies,</w:t>
      </w:r>
      <w:r w:rsidRPr="00C058A2">
        <w:t xml:space="preserve"> based on continuing assessment of impacts and need.  Recovery should:</w:t>
      </w:r>
    </w:p>
    <w:p w:rsidR="00366DFB" w:rsidRPr="00C058A2" w:rsidRDefault="00366DFB" w:rsidP="00366DFB">
      <w:pPr>
        <w:pStyle w:val="DHHSbody"/>
        <w:numPr>
          <w:ilvl w:val="0"/>
          <w:numId w:val="4"/>
        </w:numPr>
      </w:pPr>
      <w:r w:rsidRPr="00C058A2">
        <w:t>Have clearly articulated and shared goals based on desired outcomes;</w:t>
      </w:r>
    </w:p>
    <w:p w:rsidR="00366DFB" w:rsidRPr="00C058A2" w:rsidRDefault="00366DFB" w:rsidP="00366DFB">
      <w:pPr>
        <w:pStyle w:val="DHHSbody"/>
        <w:numPr>
          <w:ilvl w:val="0"/>
          <w:numId w:val="4"/>
        </w:numPr>
      </w:pPr>
      <w:r w:rsidRPr="00C058A2">
        <w:t>Be flexible, tak</w:t>
      </w:r>
      <w:r>
        <w:t>ing into account</w:t>
      </w:r>
      <w:r w:rsidRPr="00C058A2">
        <w:t xml:space="preserve"> changes in community ne</w:t>
      </w:r>
      <w:r>
        <w:t>eds or stakeholder expectations.</w:t>
      </w:r>
    </w:p>
    <w:p w:rsidR="00366DFB" w:rsidRPr="00C058A2" w:rsidRDefault="00366DFB" w:rsidP="00366DFB">
      <w:pPr>
        <w:pStyle w:val="DHHSbody"/>
        <w:numPr>
          <w:ilvl w:val="0"/>
          <w:numId w:val="4"/>
        </w:numPr>
      </w:pPr>
      <w:r w:rsidRPr="00C058A2">
        <w:t>Be guided by those with experience and expertise, using skilled</w:t>
      </w:r>
      <w:r>
        <w:t xml:space="preserve">, </w:t>
      </w:r>
      <w:r w:rsidRPr="00C058A2">
        <w:t xml:space="preserve">authentic </w:t>
      </w:r>
      <w:r>
        <w:t xml:space="preserve">and capable </w:t>
      </w:r>
      <w:r w:rsidRPr="00C058A2">
        <w:t>community leadership;</w:t>
      </w:r>
    </w:p>
    <w:p w:rsidR="00366DFB" w:rsidRPr="00C058A2" w:rsidRDefault="00366DFB" w:rsidP="00366DFB">
      <w:pPr>
        <w:pStyle w:val="DHHSbody"/>
        <w:numPr>
          <w:ilvl w:val="0"/>
          <w:numId w:val="4"/>
        </w:numPr>
      </w:pPr>
      <w:r w:rsidRPr="00C058A2">
        <w:t>Be at th</w:t>
      </w:r>
      <w:r>
        <w:t xml:space="preserve">e pace desired by the community, and seek </w:t>
      </w:r>
      <w:r w:rsidRPr="00C058A2">
        <w:t>to collaborate and reconcile different interests and time frames</w:t>
      </w:r>
      <w:r>
        <w:t>;</w:t>
      </w:r>
    </w:p>
    <w:p w:rsidR="00366DFB" w:rsidRDefault="00366DFB" w:rsidP="00366DFB">
      <w:pPr>
        <w:pStyle w:val="DHHSbody"/>
        <w:numPr>
          <w:ilvl w:val="0"/>
          <w:numId w:val="4"/>
        </w:numPr>
      </w:pPr>
      <w:r w:rsidRPr="00C058A2">
        <w:t>Reflect well-developed community planning and information gathering before, during and after a disaster;</w:t>
      </w:r>
    </w:p>
    <w:p w:rsidR="00366DFB" w:rsidRPr="007660F0" w:rsidRDefault="00366DFB" w:rsidP="00366DFB">
      <w:pPr>
        <w:pStyle w:val="DHHSbody"/>
        <w:numPr>
          <w:ilvl w:val="0"/>
          <w:numId w:val="4"/>
        </w:numPr>
      </w:pPr>
      <w:r w:rsidRPr="007660F0">
        <w:t xml:space="preserve">Have </w:t>
      </w:r>
      <w:r>
        <w:t xml:space="preserve">clear </w:t>
      </w:r>
      <w:r w:rsidRPr="007660F0">
        <w:t xml:space="preserve">decision-making </w:t>
      </w:r>
      <w:r>
        <w:t>and</w:t>
      </w:r>
      <w:r w:rsidRPr="007660F0">
        <w:t xml:space="preserve"> reporting structures</w:t>
      </w:r>
      <w:r>
        <w:t xml:space="preserve"> and sound governance</w:t>
      </w:r>
      <w:r w:rsidRPr="007660F0">
        <w:t xml:space="preserve">, which are transparent and accessible </w:t>
      </w:r>
      <w:r>
        <w:t>to the</w:t>
      </w:r>
      <w:r w:rsidRPr="007660F0">
        <w:t xml:space="preserve"> community</w:t>
      </w:r>
      <w:r>
        <w:t>;</w:t>
      </w:r>
    </w:p>
    <w:p w:rsidR="00366DFB" w:rsidRPr="00C058A2" w:rsidRDefault="00366DFB" w:rsidP="00366DFB">
      <w:pPr>
        <w:pStyle w:val="DHHSbody"/>
        <w:numPr>
          <w:ilvl w:val="0"/>
          <w:numId w:val="4"/>
        </w:numPr>
      </w:pPr>
      <w:r w:rsidRPr="00C058A2">
        <w:t>Demonstrate an understanding of the roles, responsibilities and authority of organisations</w:t>
      </w:r>
      <w:r>
        <w:t xml:space="preserve"> involved</w:t>
      </w:r>
      <w:r w:rsidRPr="00C058A2">
        <w:t xml:space="preserve"> an</w:t>
      </w:r>
      <w:r>
        <w:t>d</w:t>
      </w:r>
      <w:r w:rsidRPr="00C058A2">
        <w:t xml:space="preserve"> coordinate across agencies to ensure minimal service</w:t>
      </w:r>
      <w:r>
        <w:t xml:space="preserve"> provision</w:t>
      </w:r>
      <w:r w:rsidRPr="00C058A2">
        <w:t xml:space="preserve"> disruption;</w:t>
      </w:r>
    </w:p>
    <w:p w:rsidR="00366DFB" w:rsidRPr="00C058A2" w:rsidRDefault="00366DFB" w:rsidP="00366DFB">
      <w:pPr>
        <w:pStyle w:val="DHHSbody"/>
        <w:numPr>
          <w:ilvl w:val="0"/>
          <w:numId w:val="4"/>
        </w:numPr>
      </w:pPr>
      <w:r w:rsidRPr="00C058A2">
        <w:t>Be part of an emergency management approa</w:t>
      </w:r>
      <w:r>
        <w:t xml:space="preserve">ch that integrates </w:t>
      </w:r>
      <w:r w:rsidRPr="002B7E40">
        <w:t>with response operations</w:t>
      </w:r>
      <w:r w:rsidRPr="00C058A2">
        <w:t xml:space="preserve"> and contributes to future prevention and preparedness;</w:t>
      </w:r>
      <w:r>
        <w:t xml:space="preserve"> and</w:t>
      </w:r>
    </w:p>
    <w:p w:rsidR="00366DFB" w:rsidRPr="00C058A2" w:rsidRDefault="00366DFB" w:rsidP="00366DFB">
      <w:pPr>
        <w:pStyle w:val="DHHSbody"/>
        <w:numPr>
          <w:ilvl w:val="0"/>
          <w:numId w:val="4"/>
        </w:numPr>
      </w:pPr>
      <w:r w:rsidRPr="00C058A2">
        <w:t xml:space="preserve">Be inclusive, </w:t>
      </w:r>
      <w:r>
        <w:t>availing of and building upon</w:t>
      </w:r>
      <w:r w:rsidRPr="00C058A2">
        <w:t xml:space="preserve"> relationships created before</w:t>
      </w:r>
      <w:r>
        <w:t>, during</w:t>
      </w:r>
      <w:r w:rsidRPr="00C058A2">
        <w:t xml:space="preserve"> and after the emergency</w:t>
      </w:r>
      <w:r>
        <w:t>.</w:t>
      </w:r>
    </w:p>
    <w:p w:rsidR="00366DFB" w:rsidRPr="00C058A2" w:rsidRDefault="00366DFB" w:rsidP="00366DFB">
      <w:pPr>
        <w:pStyle w:val="Heading3"/>
      </w:pPr>
      <w:r w:rsidRPr="00C058A2">
        <w:t>COMMUNICAT</w:t>
      </w:r>
      <w:r>
        <w:t>E effectively</w:t>
      </w:r>
      <w:r w:rsidRPr="00C058A2">
        <w:t>:</w:t>
      </w:r>
    </w:p>
    <w:p w:rsidR="00366DFB" w:rsidRPr="00C058A2" w:rsidRDefault="00366DFB" w:rsidP="00366DFB">
      <w:pPr>
        <w:pStyle w:val="DHHSbody"/>
      </w:pPr>
      <w:r w:rsidRPr="00C058A2">
        <w:t xml:space="preserve">Successful recovery is built on effective communication </w:t>
      </w:r>
      <w:r>
        <w:t>between</w:t>
      </w:r>
      <w:r w:rsidRPr="00C058A2">
        <w:t xml:space="preserve"> </w:t>
      </w:r>
      <w:r>
        <w:t xml:space="preserve">the </w:t>
      </w:r>
      <w:r w:rsidRPr="00C058A2">
        <w:t>affected communit</w:t>
      </w:r>
      <w:r>
        <w:t>y</w:t>
      </w:r>
      <w:r w:rsidRPr="00C058A2">
        <w:t xml:space="preserve"> and other </w:t>
      </w:r>
      <w:r>
        <w:t>partners</w:t>
      </w:r>
      <w:r w:rsidRPr="00C058A2">
        <w:t>.  Recovery should:</w:t>
      </w:r>
    </w:p>
    <w:p w:rsidR="00366DFB" w:rsidRPr="00C058A2" w:rsidRDefault="00366DFB" w:rsidP="00366DFB">
      <w:pPr>
        <w:pStyle w:val="DHHSbody"/>
        <w:numPr>
          <w:ilvl w:val="0"/>
          <w:numId w:val="5"/>
        </w:numPr>
      </w:pPr>
      <w:r w:rsidRPr="00C058A2">
        <w:t>Rec</w:t>
      </w:r>
      <w:r>
        <w:t xml:space="preserve">ognise that communication </w:t>
      </w:r>
      <w:r w:rsidRPr="00C058A2">
        <w:t>should be two-way, and that input and feedback should be encouraged;</w:t>
      </w:r>
    </w:p>
    <w:p w:rsidR="00366DFB" w:rsidRPr="00C058A2" w:rsidRDefault="00366DFB" w:rsidP="00366DFB">
      <w:pPr>
        <w:pStyle w:val="DHHSbody"/>
        <w:numPr>
          <w:ilvl w:val="0"/>
          <w:numId w:val="5"/>
        </w:numPr>
      </w:pPr>
      <w:r w:rsidRPr="00C058A2">
        <w:t xml:space="preserve">Ensure that information is accessible to audiences in diverse situations, addresses a variety of communication needs, and is provided through a range of </w:t>
      </w:r>
      <w:r>
        <w:t>communication channels</w:t>
      </w:r>
      <w:r w:rsidRPr="00C058A2">
        <w:t xml:space="preserve"> and networks;</w:t>
      </w:r>
    </w:p>
    <w:p w:rsidR="00366DFB" w:rsidRDefault="00366DFB" w:rsidP="00366DFB">
      <w:pPr>
        <w:pStyle w:val="DHHSbody"/>
        <w:numPr>
          <w:ilvl w:val="0"/>
          <w:numId w:val="5"/>
        </w:numPr>
      </w:pPr>
      <w:r w:rsidRPr="00C058A2">
        <w:t xml:space="preserve">Establish mechanisms for coordinated and consistent </w:t>
      </w:r>
      <w:r>
        <w:t xml:space="preserve">communications </w:t>
      </w:r>
      <w:r w:rsidRPr="00C058A2">
        <w:t>between all service providers, organisations and individuals</w:t>
      </w:r>
      <w:r>
        <w:t xml:space="preserve"> and the community</w:t>
      </w:r>
      <w:r w:rsidRPr="00C058A2">
        <w:t xml:space="preserve">; </w:t>
      </w:r>
    </w:p>
    <w:p w:rsidR="00366DFB" w:rsidRPr="00C058A2" w:rsidRDefault="00366DFB" w:rsidP="00366DFB">
      <w:pPr>
        <w:pStyle w:val="DHHSbody"/>
        <w:numPr>
          <w:ilvl w:val="0"/>
          <w:numId w:val="5"/>
        </w:numPr>
      </w:pPr>
      <w:r w:rsidRPr="00C058A2">
        <w:t>Ensure that all communication is relevant, timely, clear, accurate, targeted, credible and consistent;</w:t>
      </w:r>
      <w:r>
        <w:t xml:space="preserve"> and</w:t>
      </w:r>
    </w:p>
    <w:p w:rsidR="00366DFB" w:rsidRPr="00E66FD2" w:rsidRDefault="00366DFB" w:rsidP="00366DFB">
      <w:pPr>
        <w:pStyle w:val="DHHSbody"/>
        <w:numPr>
          <w:ilvl w:val="0"/>
          <w:numId w:val="5"/>
        </w:numPr>
      </w:pPr>
      <w:r w:rsidRPr="00E66FD2">
        <w:t>Identify trusted sources of information and repeat key recovery messages</w:t>
      </w:r>
      <w:r>
        <w:t xml:space="preserve"> to enable greater community confidence and receptivity</w:t>
      </w:r>
      <w:r w:rsidRPr="00E66FD2">
        <w:t>.</w:t>
      </w:r>
    </w:p>
    <w:p w:rsidR="00366DFB" w:rsidRPr="00C058A2" w:rsidRDefault="00366DFB" w:rsidP="00366DFB">
      <w:pPr>
        <w:pStyle w:val="Heading3"/>
      </w:pPr>
      <w:r>
        <w:lastRenderedPageBreak/>
        <w:t>Recognise</w:t>
      </w:r>
      <w:r w:rsidRPr="00C058A2">
        <w:t xml:space="preserve"> and b</w:t>
      </w:r>
      <w:r>
        <w:t>uild</w:t>
      </w:r>
      <w:r w:rsidRPr="00C058A2">
        <w:t xml:space="preserve"> CAPACITY:</w:t>
      </w:r>
    </w:p>
    <w:p w:rsidR="00366DFB" w:rsidRPr="00C058A2" w:rsidRDefault="00366DFB" w:rsidP="00366DFB">
      <w:pPr>
        <w:pStyle w:val="DHHSbody"/>
      </w:pPr>
      <w:r w:rsidRPr="00C058A2">
        <w:t xml:space="preserve">Successful recovery recognises, supports and builds on </w:t>
      </w:r>
      <w:r>
        <w:t>individual</w:t>
      </w:r>
      <w:r w:rsidRPr="00C058A2">
        <w:t xml:space="preserve">, </w:t>
      </w:r>
      <w:r>
        <w:t>community</w:t>
      </w:r>
      <w:r w:rsidRPr="00C058A2">
        <w:t xml:space="preserve"> and organisational capacity and resilience.  Recovery should:</w:t>
      </w:r>
    </w:p>
    <w:p w:rsidR="00366DFB" w:rsidRPr="00C058A2" w:rsidRDefault="00366DFB" w:rsidP="00366DFB">
      <w:pPr>
        <w:pStyle w:val="DHHSbody"/>
        <w:numPr>
          <w:ilvl w:val="0"/>
          <w:numId w:val="6"/>
        </w:numPr>
      </w:pPr>
      <w:r w:rsidRPr="00C058A2">
        <w:t>Assess</w:t>
      </w:r>
      <w:r>
        <w:t xml:space="preserve"> </w:t>
      </w:r>
      <w:r w:rsidRPr="00C058A2">
        <w:t>capability and capacity requirements before, during and after a disaster;</w:t>
      </w:r>
    </w:p>
    <w:p w:rsidR="00366DFB" w:rsidRDefault="00366DFB" w:rsidP="00366DFB">
      <w:pPr>
        <w:pStyle w:val="DHHSbody"/>
        <w:numPr>
          <w:ilvl w:val="0"/>
          <w:numId w:val="6"/>
        </w:numPr>
      </w:pPr>
      <w:r w:rsidRPr="00C058A2">
        <w:t>Support the development of self-reliance, preparation and disaster mitigation;</w:t>
      </w:r>
    </w:p>
    <w:p w:rsidR="00366DFB" w:rsidRPr="00C058A2" w:rsidRDefault="00366DFB" w:rsidP="00366DFB">
      <w:pPr>
        <w:pStyle w:val="DHHSbody"/>
        <w:numPr>
          <w:ilvl w:val="0"/>
          <w:numId w:val="6"/>
        </w:numPr>
      </w:pPr>
      <w:r w:rsidRPr="00C058A2">
        <w:t>Quickly identify and mobilise community skills, strengths and resources;</w:t>
      </w:r>
    </w:p>
    <w:p w:rsidR="00366DFB" w:rsidRDefault="00366DFB" w:rsidP="00366DFB">
      <w:pPr>
        <w:pStyle w:val="DHHSbody"/>
        <w:numPr>
          <w:ilvl w:val="0"/>
          <w:numId w:val="6"/>
        </w:numPr>
      </w:pPr>
      <w:r w:rsidRPr="00C058A2">
        <w:t>Develop networks and partnerships to strengthen capacity</w:t>
      </w:r>
      <w:r>
        <w:t>, capability</w:t>
      </w:r>
      <w:r w:rsidRPr="00C058A2">
        <w:t xml:space="preserve"> and resilience</w:t>
      </w:r>
      <w:r>
        <w:t>;</w:t>
      </w:r>
    </w:p>
    <w:p w:rsidR="00366DFB" w:rsidRPr="00C058A2" w:rsidRDefault="00366DFB" w:rsidP="00366DFB">
      <w:pPr>
        <w:pStyle w:val="DHHSbody"/>
        <w:numPr>
          <w:ilvl w:val="0"/>
          <w:numId w:val="6"/>
        </w:numPr>
      </w:pPr>
      <w:r w:rsidRPr="00C058A2">
        <w:t>Provide opportunities to share, transfer and develop knowledge, skills and training</w:t>
      </w:r>
      <w:r>
        <w:t>;</w:t>
      </w:r>
      <w:r w:rsidRPr="00C058A2">
        <w:t xml:space="preserve"> </w:t>
      </w:r>
    </w:p>
    <w:p w:rsidR="00366DFB" w:rsidRPr="00C058A2" w:rsidRDefault="00366DFB" w:rsidP="00366DFB">
      <w:pPr>
        <w:pStyle w:val="DHHSbody"/>
        <w:numPr>
          <w:ilvl w:val="0"/>
          <w:numId w:val="6"/>
        </w:numPr>
      </w:pPr>
      <w:r w:rsidRPr="00C058A2">
        <w:t xml:space="preserve">Recognise that resources can be provided by a range of </w:t>
      </w:r>
      <w:r>
        <w:t>partners</w:t>
      </w:r>
      <w:r w:rsidRPr="00C058A2">
        <w:t xml:space="preserve"> and from community networks;</w:t>
      </w:r>
    </w:p>
    <w:p w:rsidR="00366DFB" w:rsidRPr="007660F0" w:rsidRDefault="00366DFB" w:rsidP="00366DFB">
      <w:pPr>
        <w:pStyle w:val="DHHSbody"/>
        <w:numPr>
          <w:ilvl w:val="0"/>
          <w:numId w:val="6"/>
        </w:numPr>
      </w:pPr>
      <w:r w:rsidRPr="007660F0">
        <w:t>Acknowledge that existing resources may be stretched, and that additional resources may be sought</w:t>
      </w:r>
      <w:r>
        <w:t>;</w:t>
      </w:r>
    </w:p>
    <w:p w:rsidR="00366DFB" w:rsidRPr="00C058A2" w:rsidRDefault="00366DFB" w:rsidP="00366DFB">
      <w:pPr>
        <w:pStyle w:val="DHHSbody"/>
        <w:numPr>
          <w:ilvl w:val="0"/>
          <w:numId w:val="6"/>
        </w:numPr>
      </w:pPr>
      <w:r w:rsidRPr="00C058A2">
        <w:t>Understand that additional resources may only be available for a limited period, and that sustainability may need to be addressed;</w:t>
      </w:r>
    </w:p>
    <w:p w:rsidR="00366DFB" w:rsidRPr="00C058A2" w:rsidRDefault="00366DFB" w:rsidP="00366DFB">
      <w:pPr>
        <w:pStyle w:val="DHHSbody"/>
        <w:numPr>
          <w:ilvl w:val="0"/>
          <w:numId w:val="6"/>
        </w:numPr>
      </w:pPr>
      <w:r w:rsidRPr="00C058A2">
        <w:t xml:space="preserve">Understand when and how to step back, </w:t>
      </w:r>
      <w:r>
        <w:t xml:space="preserve">while continuing to </w:t>
      </w:r>
      <w:r w:rsidRPr="00C058A2">
        <w:t>support individuals</w:t>
      </w:r>
      <w:r>
        <w:t xml:space="preserve"> and the community as a whole</w:t>
      </w:r>
      <w:r w:rsidRPr="00C058A2">
        <w:t xml:space="preserve"> to be more self-sufficient when they are ready; </w:t>
      </w:r>
      <w:r>
        <w:t>and</w:t>
      </w:r>
    </w:p>
    <w:p w:rsidR="00366DFB" w:rsidRPr="00C058A2" w:rsidRDefault="00366DFB" w:rsidP="00366DFB">
      <w:pPr>
        <w:pStyle w:val="DHHSbody"/>
        <w:numPr>
          <w:ilvl w:val="0"/>
          <w:numId w:val="6"/>
        </w:numPr>
      </w:pPr>
      <w:r w:rsidRPr="00C058A2">
        <w:t xml:space="preserve">Be evaluated to provide learning for </w:t>
      </w:r>
      <w:r>
        <w:t>future disaster and improved resilience.</w:t>
      </w:r>
    </w:p>
    <w:p w:rsidR="00DE0F3F" w:rsidRDefault="00DE0F3F"/>
    <w:sectPr w:rsidR="00DE0F3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5C" w:rsidRDefault="000F035C" w:rsidP="000F035C">
      <w:r>
        <w:separator/>
      </w:r>
    </w:p>
  </w:endnote>
  <w:endnote w:type="continuationSeparator" w:id="0">
    <w:p w:rsidR="000F035C" w:rsidRDefault="000F035C" w:rsidP="000F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LTStd-Bd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5C" w:rsidRDefault="000F03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National Principles for Disaster Recovery endorsed by the Social Recovery Reference Group on 13 February 2018, </w:t>
    </w:r>
    <w:r w:rsidR="008D673F" w:rsidRPr="008D673F">
      <w:rPr>
        <w:rFonts w:asciiTheme="majorHAnsi" w:eastAsiaTheme="majorEastAsia" w:hAnsiTheme="majorHAnsi" w:cstheme="majorBidi"/>
      </w:rPr>
      <w:t>ISBN 978-1-76069-227-8 (pdf/online)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D673F" w:rsidRPr="008D673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F035C" w:rsidRDefault="000F0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5C" w:rsidRDefault="000F035C" w:rsidP="000F035C">
      <w:r>
        <w:separator/>
      </w:r>
    </w:p>
  </w:footnote>
  <w:footnote w:type="continuationSeparator" w:id="0">
    <w:p w:rsidR="000F035C" w:rsidRDefault="000F035C" w:rsidP="000F0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52B6"/>
    <w:multiLevelType w:val="hybridMultilevel"/>
    <w:tmpl w:val="9526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E76766"/>
    <w:multiLevelType w:val="hybridMultilevel"/>
    <w:tmpl w:val="CA2A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D60A43"/>
    <w:multiLevelType w:val="hybridMultilevel"/>
    <w:tmpl w:val="D716E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583E91"/>
    <w:multiLevelType w:val="hybridMultilevel"/>
    <w:tmpl w:val="26749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6A43AD"/>
    <w:multiLevelType w:val="hybridMultilevel"/>
    <w:tmpl w:val="1DA6B7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BC4E4F"/>
    <w:multiLevelType w:val="hybridMultilevel"/>
    <w:tmpl w:val="96D60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FB"/>
    <w:rsid w:val="000F035C"/>
    <w:rsid w:val="00366DFB"/>
    <w:rsid w:val="008D673F"/>
    <w:rsid w:val="00D7237E"/>
    <w:rsid w:val="00DE0F3F"/>
    <w:rsid w:val="00FB2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120794-42B0-4837-BAD5-CB279FEB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DFB"/>
    <w:pPr>
      <w:spacing w:after="0" w:line="240" w:lineRule="auto"/>
    </w:pPr>
    <w:rPr>
      <w:rFonts w:ascii="Cambria" w:eastAsia="Times New Roman" w:hAnsi="Cambria" w:cs="Times New Roman"/>
      <w:sz w:val="20"/>
      <w:szCs w:val="20"/>
    </w:rPr>
  </w:style>
  <w:style w:type="paragraph" w:styleId="Heading3">
    <w:name w:val="heading 3"/>
    <w:next w:val="DHHSbody"/>
    <w:link w:val="Heading3Char"/>
    <w:uiPriority w:val="1"/>
    <w:qFormat/>
    <w:rsid w:val="00366DFB"/>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66DFB"/>
    <w:rPr>
      <w:rFonts w:ascii="Arial" w:eastAsia="MS Gothic" w:hAnsi="Arial" w:cs="Times New Roman"/>
      <w:b/>
      <w:bCs/>
      <w:sz w:val="24"/>
      <w:szCs w:val="26"/>
    </w:rPr>
  </w:style>
  <w:style w:type="paragraph" w:customStyle="1" w:styleId="DHHSbody">
    <w:name w:val="DHHS body"/>
    <w:qFormat/>
    <w:rsid w:val="00366DFB"/>
    <w:pPr>
      <w:spacing w:after="120" w:line="270" w:lineRule="atLeast"/>
    </w:pPr>
    <w:rPr>
      <w:rFonts w:ascii="Arial" w:eastAsia="Times" w:hAnsi="Arial" w:cs="Times New Roman"/>
      <w:sz w:val="20"/>
      <w:szCs w:val="20"/>
    </w:rPr>
  </w:style>
  <w:style w:type="paragraph" w:styleId="Header">
    <w:name w:val="header"/>
    <w:basedOn w:val="Normal"/>
    <w:link w:val="HeaderChar"/>
    <w:uiPriority w:val="99"/>
    <w:unhideWhenUsed/>
    <w:rsid w:val="000F035C"/>
    <w:pPr>
      <w:tabs>
        <w:tab w:val="center" w:pos="4513"/>
        <w:tab w:val="right" w:pos="9026"/>
      </w:tabs>
    </w:pPr>
  </w:style>
  <w:style w:type="character" w:customStyle="1" w:styleId="HeaderChar">
    <w:name w:val="Header Char"/>
    <w:basedOn w:val="DefaultParagraphFont"/>
    <w:link w:val="Header"/>
    <w:uiPriority w:val="99"/>
    <w:rsid w:val="000F035C"/>
    <w:rPr>
      <w:rFonts w:ascii="Cambria" w:eastAsia="Times New Roman" w:hAnsi="Cambria" w:cs="Times New Roman"/>
      <w:sz w:val="20"/>
      <w:szCs w:val="20"/>
    </w:rPr>
  </w:style>
  <w:style w:type="paragraph" w:styleId="Footer">
    <w:name w:val="footer"/>
    <w:basedOn w:val="Normal"/>
    <w:link w:val="FooterChar"/>
    <w:uiPriority w:val="99"/>
    <w:unhideWhenUsed/>
    <w:rsid w:val="000F035C"/>
    <w:pPr>
      <w:tabs>
        <w:tab w:val="center" w:pos="4513"/>
        <w:tab w:val="right" w:pos="9026"/>
      </w:tabs>
    </w:pPr>
  </w:style>
  <w:style w:type="character" w:customStyle="1" w:styleId="FooterChar">
    <w:name w:val="Footer Char"/>
    <w:basedOn w:val="DefaultParagraphFont"/>
    <w:link w:val="Footer"/>
    <w:uiPriority w:val="99"/>
    <w:rsid w:val="000F035C"/>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0F035C"/>
    <w:rPr>
      <w:rFonts w:ascii="Tahoma" w:hAnsi="Tahoma" w:cs="Tahoma"/>
      <w:sz w:val="16"/>
      <w:szCs w:val="16"/>
    </w:rPr>
  </w:style>
  <w:style w:type="character" w:customStyle="1" w:styleId="BalloonTextChar">
    <w:name w:val="Balloon Text Char"/>
    <w:basedOn w:val="DefaultParagraphFont"/>
    <w:link w:val="BalloonText"/>
    <w:uiPriority w:val="99"/>
    <w:semiHidden/>
    <w:rsid w:val="000F03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Mitchell</dc:creator>
  <cp:lastModifiedBy>Jacqui Douglas</cp:lastModifiedBy>
  <cp:revision>2</cp:revision>
  <dcterms:created xsi:type="dcterms:W3CDTF">2018-03-26T04:21:00Z</dcterms:created>
  <dcterms:modified xsi:type="dcterms:W3CDTF">2018-03-26T04:21:00Z</dcterms:modified>
</cp:coreProperties>
</file>