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187D4" w14:textId="76EBE262" w:rsidR="000D5F71" w:rsidRDefault="00993005" w:rsidP="0015086F">
      <w:pPr>
        <w:spacing w:after="0"/>
      </w:pPr>
      <w:r>
        <w:rPr>
          <w:noProof/>
        </w:rPr>
        <mc:AlternateContent>
          <mc:Choice Requires="wps">
            <w:drawing>
              <wp:anchor distT="0" distB="0" distL="114300" distR="114300" simplePos="0" relativeHeight="251662342" behindDoc="0" locked="0" layoutInCell="1" allowOverlap="1" wp14:anchorId="5258BD37" wp14:editId="778F7320">
                <wp:simplePos x="0" y="0"/>
                <wp:positionH relativeFrom="column">
                  <wp:posOffset>-118110</wp:posOffset>
                </wp:positionH>
                <wp:positionV relativeFrom="paragraph">
                  <wp:posOffset>2450260</wp:posOffset>
                </wp:positionV>
                <wp:extent cx="580898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8980" cy="914400"/>
                        </a:xfrm>
                        <a:prstGeom prst="rect">
                          <a:avLst/>
                        </a:prstGeom>
                        <a:noFill/>
                        <a:ln w="6350">
                          <a:noFill/>
                        </a:ln>
                      </wps:spPr>
                      <wps:txbx>
                        <w:txbxContent>
                          <w:p w14:paraId="3D54E4FD" w14:textId="13805AEB" w:rsidR="00993005" w:rsidRPr="00E01260" w:rsidRDefault="00993005" w:rsidP="00993005">
                            <w:pPr>
                              <w:rPr>
                                <w:rFonts w:ascii="Panton SemiBold" w:hAnsi="Panton SemiBold"/>
                                <w:color w:val="7F7F7F" w:themeColor="text1" w:themeTint="80"/>
                              </w:rPr>
                            </w:pPr>
                            <w:r w:rsidRPr="00E01260">
                              <w:rPr>
                                <w:rFonts w:ascii="Panton SemiBold" w:hAnsi="Panton SemiBold"/>
                                <w:color w:val="7F7F7F" w:themeColor="text1" w:themeTint="80"/>
                              </w:rPr>
                              <w:t xml:space="preserve">Companion to </w:t>
                            </w:r>
                            <w:r w:rsidR="00EB0640" w:rsidRPr="00EB0640">
                              <w:rPr>
                                <w:rFonts w:ascii="Panton SemiBold Italic" w:hAnsi="Panton SemiBold Italic"/>
                                <w:color w:val="7F7F7F" w:themeColor="text1" w:themeTint="80"/>
                              </w:rPr>
                              <w:t xml:space="preserve">Managing Exercises </w:t>
                            </w:r>
                            <w:r w:rsidR="00EB0640" w:rsidRPr="00EB0640">
                              <w:rPr>
                                <w:rFonts w:ascii="Panton SemiBold" w:hAnsi="Panton SemiBold"/>
                                <w:color w:val="7F7F7F" w:themeColor="text1" w:themeTint="80"/>
                              </w:rPr>
                              <w:t>(AIDR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8BD37" id="_x0000_t202" coordsize="21600,21600" o:spt="202" path="m,l,21600r21600,l21600,xe">
                <v:stroke joinstyle="miter"/>
                <v:path gradientshapeok="t" o:connecttype="rect"/>
              </v:shapetype>
              <v:shape id="Text Box 3" o:spid="_x0000_s1026" type="#_x0000_t202" style="position:absolute;margin-left:-9.3pt;margin-top:192.95pt;width:457.4pt;height:1in;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9+FgIAACwEAAAOAAAAZHJzL2Uyb0RvYy54bWysU01vGyEQvVfqf0Dc6127duqs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" filled="f" stroked="f" strokeweight=".5pt">
                <v:textbox>
                  <w:txbxContent>
                    <w:p w14:paraId="3D54E4FD" w14:textId="13805AEB" w:rsidR="00993005" w:rsidRPr="00E01260" w:rsidRDefault="00993005" w:rsidP="00993005">
                      <w:pPr>
                        <w:rPr>
                          <w:rFonts w:ascii="Panton SemiBold" w:hAnsi="Panton SemiBold"/>
                          <w:color w:val="7F7F7F" w:themeColor="text1" w:themeTint="80"/>
                        </w:rPr>
                      </w:pPr>
                      <w:r w:rsidRPr="00E01260">
                        <w:rPr>
                          <w:rFonts w:ascii="Panton SemiBold" w:hAnsi="Panton SemiBold"/>
                          <w:color w:val="7F7F7F" w:themeColor="text1" w:themeTint="80"/>
                        </w:rPr>
                        <w:t xml:space="preserve">Companion to </w:t>
                      </w:r>
                      <w:r w:rsidR="00EB0640" w:rsidRPr="00EB0640">
                        <w:rPr>
                          <w:rFonts w:ascii="Panton SemiBold Italic" w:hAnsi="Panton SemiBold Italic"/>
                          <w:color w:val="7F7F7F" w:themeColor="text1" w:themeTint="80"/>
                        </w:rPr>
                        <w:t xml:space="preserve">Managing Exercises </w:t>
                      </w:r>
                      <w:r w:rsidR="00EB0640" w:rsidRPr="00EB0640">
                        <w:rPr>
                          <w:rFonts w:ascii="Panton SemiBold" w:hAnsi="Panton SemiBold"/>
                          <w:color w:val="7F7F7F" w:themeColor="text1" w:themeTint="80"/>
                        </w:rPr>
                        <w:t>(AIDR 2023)</w:t>
                      </w:r>
                    </w:p>
                  </w:txbxContent>
                </v:textbox>
              </v:shape>
            </w:pict>
          </mc:Fallback>
        </mc:AlternateContent>
      </w:r>
      <w:r w:rsidR="00F74C9D">
        <w:rPr>
          <w:noProof/>
        </w:rPr>
        <mc:AlternateContent>
          <mc:Choice Requires="wps">
            <w:drawing>
              <wp:anchor distT="0" distB="0" distL="114300" distR="114300" simplePos="0" relativeHeight="251660294" behindDoc="0" locked="0" layoutInCell="1" allowOverlap="1" wp14:anchorId="314B53FC" wp14:editId="44FB53BC">
                <wp:simplePos x="0" y="0"/>
                <wp:positionH relativeFrom="column">
                  <wp:posOffset>-114935</wp:posOffset>
                </wp:positionH>
                <wp:positionV relativeFrom="paragraph">
                  <wp:posOffset>404495</wp:posOffset>
                </wp:positionV>
                <wp:extent cx="5324475" cy="5911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24475" cy="591185"/>
                        </a:xfrm>
                        <a:prstGeom prst="rect">
                          <a:avLst/>
                        </a:prstGeom>
                        <a:noFill/>
                        <a:ln w="6350">
                          <a:noFill/>
                        </a:ln>
                      </wps:spPr>
                      <wps:txbx>
                        <w:txbxContent>
                          <w:p w14:paraId="28BEB3F2" w14:textId="77777777" w:rsidR="00F74C9D" w:rsidRPr="008E5AA2" w:rsidRDefault="00F74C9D" w:rsidP="00F74C9D">
                            <w:pPr>
                              <w:pStyle w:val="CoverHandbookReference"/>
                              <w:suppressAutoHyphens/>
                              <w:jc w:val="both"/>
                              <w:rPr>
                                <w:color w:val="7F7F7F" w:themeColor="text1" w:themeTint="80"/>
                                <w:spacing w:val="7"/>
                                <w:sz w:val="24"/>
                                <w:szCs w:val="24"/>
                                <w:lang w:val="en-US"/>
                              </w:rPr>
                            </w:pPr>
                            <w:r w:rsidRPr="008E5AA2">
                              <w:rPr>
                                <w:color w:val="7F7F7F" w:themeColor="text1" w:themeTint="80"/>
                                <w:spacing w:val="7"/>
                                <w:sz w:val="24"/>
                                <w:szCs w:val="24"/>
                                <w:lang w:val="en-US"/>
                              </w:rPr>
                              <w:t>Australian Disaster Resilience Handbook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B53FC" id="Text Box 5" o:spid="_x0000_s1027" type="#_x0000_t202" style="position:absolute;margin-left:-9.05pt;margin-top:31.85pt;width:419.25pt;height:46.55pt;z-index:251660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" filled="f" stroked="f" strokeweight=".5pt">
                <v:textbox>
                  <w:txbxContent>
                    <w:p w14:paraId="28BEB3F2" w14:textId="77777777" w:rsidR="00F74C9D" w:rsidRPr="008E5AA2" w:rsidRDefault="00F74C9D" w:rsidP="00F74C9D">
                      <w:pPr>
                        <w:pStyle w:val="CoverHandbookReference"/>
                        <w:suppressAutoHyphens/>
                        <w:jc w:val="both"/>
                        <w:rPr>
                          <w:color w:val="7F7F7F" w:themeColor="text1" w:themeTint="80"/>
                          <w:spacing w:val="7"/>
                          <w:sz w:val="24"/>
                          <w:szCs w:val="24"/>
                          <w:lang w:val="en-US"/>
                        </w:rPr>
                      </w:pPr>
                      <w:r w:rsidRPr="008E5AA2">
                        <w:rPr>
                          <w:color w:val="7F7F7F" w:themeColor="text1" w:themeTint="80"/>
                          <w:spacing w:val="7"/>
                          <w:sz w:val="24"/>
                          <w:szCs w:val="24"/>
                          <w:lang w:val="en-US"/>
                        </w:rPr>
                        <w:t>Australian Disaster Resilience Handbook Collection</w:t>
                      </w:r>
                    </w:p>
                  </w:txbxContent>
                </v:textbox>
                <w10:wrap type="square"/>
              </v:shape>
            </w:pict>
          </mc:Fallback>
        </mc:AlternateContent>
      </w:r>
      <w:r w:rsidR="001A2291">
        <w:rPr>
          <w:noProof/>
          <w:lang w:eastAsia="en-AU"/>
        </w:rPr>
        <mc:AlternateContent>
          <mc:Choice Requires="wps">
            <w:drawing>
              <wp:anchor distT="0" distB="0" distL="114300" distR="114300" simplePos="0" relativeHeight="251658243" behindDoc="1" locked="0" layoutInCell="1" allowOverlap="1" wp14:anchorId="05195E2F" wp14:editId="593FE28D">
                <wp:simplePos x="0" y="0"/>
                <wp:positionH relativeFrom="margin">
                  <wp:posOffset>-306070</wp:posOffset>
                </wp:positionH>
                <wp:positionV relativeFrom="paragraph">
                  <wp:posOffset>444500</wp:posOffset>
                </wp:positionV>
                <wp:extent cx="5876925" cy="1857375"/>
                <wp:effectExtent l="0" t="0" r="9525" b="9525"/>
                <wp:wrapNone/>
                <wp:docPr id="7" name="Rectangle 7"/>
                <wp:cNvGraphicFramePr/>
                <a:graphic xmlns:a="http://schemas.openxmlformats.org/drawingml/2006/main">
                  <a:graphicData uri="http://schemas.microsoft.com/office/word/2010/wordprocessingShape">
                    <wps:wsp>
                      <wps:cNvSpPr/>
                      <wps:spPr>
                        <a:xfrm>
                          <a:off x="0" y="0"/>
                          <a:ext cx="5876925" cy="1857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3ABBD" id="Rectangle 7" o:spid="_x0000_s1026" style="position:absolute;margin-left:-24.1pt;margin-top:35pt;width:462.75pt;height:146.25pt;z-index:-2516582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" fillcolor="white [3212]" stroked="f" strokeweight="1pt">
                <w10:wrap anchorx="margin"/>
              </v:rect>
            </w:pict>
          </mc:Fallback>
        </mc:AlternateContent>
      </w:r>
      <w:r w:rsidR="001805EC">
        <w:rPr>
          <w:noProof/>
          <w:lang w:eastAsia="en-AU"/>
        </w:rPr>
        <mc:AlternateContent>
          <mc:Choice Requires="wps">
            <w:drawing>
              <wp:anchor distT="0" distB="0" distL="114300" distR="114300" simplePos="0" relativeHeight="251658241" behindDoc="0" locked="1" layoutInCell="1" allowOverlap="0" wp14:anchorId="52200C7C" wp14:editId="3AEBAB61">
                <wp:simplePos x="0" y="0"/>
                <wp:positionH relativeFrom="margin">
                  <wp:posOffset>-116840</wp:posOffset>
                </wp:positionH>
                <wp:positionV relativeFrom="paragraph">
                  <wp:posOffset>988060</wp:posOffset>
                </wp:positionV>
                <wp:extent cx="6356350" cy="124587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6356350" cy="1245870"/>
                        </a:xfrm>
                        <a:prstGeom prst="rect">
                          <a:avLst/>
                        </a:prstGeom>
                        <a:noFill/>
                        <a:ln w="6350">
                          <a:noFill/>
                        </a:ln>
                      </wps:spPr>
                      <wps:txbx>
                        <w:txbxContent>
                          <w:p w14:paraId="105FD330" w14:textId="38F18AA3" w:rsidR="00183BD4" w:rsidRPr="005A2D2E" w:rsidRDefault="00183BD4" w:rsidP="00183BD4">
                            <w:pPr>
                              <w:rPr>
                                <w:rFonts w:ascii="Panton SemiBold" w:hAnsi="Panton SemiBold"/>
                                <w:color w:val="9B1889"/>
                                <w:sz w:val="60"/>
                                <w:szCs w:val="60"/>
                              </w:rPr>
                            </w:pPr>
                            <w:r w:rsidRPr="005A2D2E">
                              <w:rPr>
                                <w:rFonts w:ascii="Panton SemiBold" w:hAnsi="Panton SemiBold"/>
                                <w:color w:val="9B1889"/>
                                <w:sz w:val="60"/>
                                <w:szCs w:val="60"/>
                              </w:rPr>
                              <w:t>A Community “What-if?” Exercise:</w:t>
                            </w:r>
                          </w:p>
                          <w:p w14:paraId="2CDB0E0F" w14:textId="4735A0E5" w:rsidR="00C07413" w:rsidRPr="005A2D2E" w:rsidRDefault="00183BD4" w:rsidP="00183BD4">
                            <w:pPr>
                              <w:rPr>
                                <w:rFonts w:ascii="Panton SemiBold" w:hAnsi="Panton SemiBold"/>
                                <w:color w:val="9B1889"/>
                                <w:sz w:val="60"/>
                                <w:szCs w:val="60"/>
                              </w:rPr>
                            </w:pPr>
                            <w:r w:rsidRPr="005A2D2E">
                              <w:rPr>
                                <w:rFonts w:ascii="Panton SemiBold" w:hAnsi="Panton SemiBold"/>
                                <w:color w:val="9B1889"/>
                                <w:sz w:val="60"/>
                                <w:szCs w:val="60"/>
                              </w:rPr>
                              <w:t>Facilitation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0C7C" id="Text Box 4" o:spid="_x0000_s1028" type="#_x0000_t202" style="position:absolute;margin-left:-9.2pt;margin-top:77.8pt;width:500.5pt;height:98.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" o:allowoverlap="f" filled="f" stroked="f" strokeweight=".5pt">
                <v:textbox>
                  <w:txbxContent>
                    <w:p w14:paraId="105FD330" w14:textId="38F18AA3" w:rsidR="00183BD4" w:rsidRPr="005A2D2E" w:rsidRDefault="00183BD4" w:rsidP="00183BD4">
                      <w:pPr>
                        <w:rPr>
                          <w:rFonts w:ascii="Panton SemiBold" w:hAnsi="Panton SemiBold"/>
                          <w:color w:val="9B1889"/>
                          <w:sz w:val="60"/>
                          <w:szCs w:val="60"/>
                        </w:rPr>
                      </w:pPr>
                      <w:r w:rsidRPr="005A2D2E">
                        <w:rPr>
                          <w:rFonts w:ascii="Panton SemiBold" w:hAnsi="Panton SemiBold"/>
                          <w:color w:val="9B1889"/>
                          <w:sz w:val="60"/>
                          <w:szCs w:val="60"/>
                        </w:rPr>
                        <w:t>A Community “What-if?” Exercise:</w:t>
                      </w:r>
                    </w:p>
                    <w:p w14:paraId="2CDB0E0F" w14:textId="4735A0E5" w:rsidR="00C07413" w:rsidRPr="005A2D2E" w:rsidRDefault="00183BD4" w:rsidP="00183BD4">
                      <w:pPr>
                        <w:rPr>
                          <w:rFonts w:ascii="Panton SemiBold" w:hAnsi="Panton SemiBold"/>
                          <w:color w:val="9B1889"/>
                          <w:sz w:val="60"/>
                          <w:szCs w:val="60"/>
                        </w:rPr>
                      </w:pPr>
                      <w:r w:rsidRPr="005A2D2E">
                        <w:rPr>
                          <w:rFonts w:ascii="Panton SemiBold" w:hAnsi="Panton SemiBold"/>
                          <w:color w:val="9B1889"/>
                          <w:sz w:val="60"/>
                          <w:szCs w:val="60"/>
                        </w:rPr>
                        <w:t>Facilitation Guide</w:t>
                      </w:r>
                    </w:p>
                  </w:txbxContent>
                </v:textbox>
                <w10:wrap type="topAndBottom" anchorx="margin"/>
                <w10:anchorlock/>
              </v:shape>
            </w:pict>
          </mc:Fallback>
        </mc:AlternateContent>
      </w:r>
      <w:r w:rsidR="00BB5799">
        <w:rPr>
          <w:noProof/>
          <w:lang w:eastAsia="en-AU"/>
        </w:rPr>
        <w:drawing>
          <wp:anchor distT="0" distB="0" distL="114300" distR="114300" simplePos="0" relativeHeight="251658240" behindDoc="1" locked="1" layoutInCell="1" allowOverlap="0" wp14:anchorId="443DC6F2" wp14:editId="28F875AE">
            <wp:simplePos x="0" y="0"/>
            <wp:positionH relativeFrom="page">
              <wp:posOffset>3810</wp:posOffset>
            </wp:positionH>
            <wp:positionV relativeFrom="margin">
              <wp:posOffset>-1252855</wp:posOffset>
            </wp:positionV>
            <wp:extent cx="754888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880" cy="10678160"/>
                    </a:xfrm>
                    <a:prstGeom prst="rect">
                      <a:avLst/>
                    </a:prstGeom>
                  </pic:spPr>
                </pic:pic>
              </a:graphicData>
            </a:graphic>
            <wp14:sizeRelH relativeFrom="page">
              <wp14:pctWidth>0</wp14:pctWidth>
            </wp14:sizeRelH>
            <wp14:sizeRelV relativeFrom="page">
              <wp14:pctHeight>0</wp14:pctHeight>
            </wp14:sizeRelV>
          </wp:anchor>
        </w:drawing>
      </w:r>
    </w:p>
    <w:p w14:paraId="7B5BACA7" w14:textId="4549C90B" w:rsidR="00EC6714" w:rsidRDefault="00593662" w:rsidP="00EC6714">
      <w:r>
        <w:rPr>
          <w:rFonts w:ascii="Adobe Clean DC" w:hAnsi="Adobe Clean DC" w:cs="Adobe Clean DC"/>
          <w:color w:val="000000"/>
          <w:sz w:val="20"/>
          <w:szCs w:val="20"/>
        </w:rPr>
        <w:lastRenderedPageBreak/>
        <w:t xml:space="preserve">This document complements </w:t>
      </w:r>
      <w:r>
        <w:rPr>
          <w:rFonts w:ascii="Adobe Clean DC" w:hAnsi="Adobe Clean DC" w:cs="Adobe Clean DC"/>
          <w:i/>
          <w:iCs/>
          <w:color w:val="000000"/>
          <w:sz w:val="20"/>
          <w:szCs w:val="20"/>
        </w:rPr>
        <w:t xml:space="preserve">Managing Exercises </w:t>
      </w:r>
      <w:r>
        <w:rPr>
          <w:rFonts w:ascii="Adobe Clean DC" w:hAnsi="Adobe Clean DC" w:cs="Adobe Clean DC"/>
          <w:color w:val="000000"/>
          <w:sz w:val="20"/>
          <w:szCs w:val="20"/>
        </w:rPr>
        <w:t xml:space="preserve">(AIDR 2023). It is available as an online resource on the Australian Disaster Resilience Knowledge Hub: </w:t>
      </w:r>
      <w:hyperlink r:id="rId12" w:history="1">
        <w:r w:rsidRPr="00420E81">
          <w:rPr>
            <w:rStyle w:val="Hyperlink"/>
            <w:rFonts w:ascii="Adobe Clean DC" w:hAnsi="Adobe Clean DC" w:cs="Adobe Clean DC"/>
            <w:sz w:val="20"/>
            <w:szCs w:val="20"/>
          </w:rPr>
          <w:t>knowledge.aidr.org.au/resources/handbook-managing-exercises</w:t>
        </w:r>
      </w:hyperlink>
    </w:p>
    <w:p w14:paraId="3E7A2B82" w14:textId="77777777" w:rsidR="002E2E8A" w:rsidRDefault="002E2E8A" w:rsidP="00EC6714"/>
    <w:p w14:paraId="30B126E3" w14:textId="4B2FE0ED" w:rsidR="002E2E8A" w:rsidRDefault="002E2E8A" w:rsidP="002E2E8A">
      <w:pPr>
        <w:rPr>
          <w:rFonts w:ascii="Panton Bold" w:hAnsi="Panton Bold"/>
          <w:bCs/>
          <w:color w:val="9B1889"/>
          <w:sz w:val="28"/>
          <w:szCs w:val="28"/>
        </w:rPr>
      </w:pPr>
      <w:bookmarkStart w:id="0" w:name="_Hlk125465436"/>
      <w:r w:rsidRPr="002E2E8A">
        <w:rPr>
          <w:rFonts w:ascii="Panton Bold" w:hAnsi="Panton Bold"/>
          <w:bCs/>
          <w:color w:val="9B1889"/>
          <w:sz w:val="28"/>
          <w:szCs w:val="28"/>
        </w:rPr>
        <w:t>Acknowledgement</w:t>
      </w:r>
    </w:p>
    <w:p w14:paraId="7CD3CC61" w14:textId="6C573079" w:rsidR="002E2E8A" w:rsidRDefault="002E2E8A" w:rsidP="00EC6714">
      <w:pPr>
        <w:pStyle w:val="Heading1"/>
      </w:pPr>
      <w:r>
        <w:rPr>
          <w:rFonts w:ascii="Adobe Clean DC" w:hAnsi="Adobe Clean DC" w:cs="Adobe Clean DC"/>
          <w:color w:val="000000"/>
          <w:sz w:val="20"/>
          <w:szCs w:val="20"/>
        </w:rPr>
        <w:t>This companion was prepared by the Australian Institute for Disaster Resilience with the assistance of Cheryl Durrant.</w:t>
      </w:r>
    </w:p>
    <w:p w14:paraId="323A296F" w14:textId="77777777" w:rsidR="009F33BC" w:rsidRPr="009F33BC" w:rsidRDefault="009F33BC" w:rsidP="009F33BC"/>
    <w:p w14:paraId="798ADA2C" w14:textId="6454945B" w:rsidR="00EC6714" w:rsidRPr="00812444" w:rsidRDefault="00EC6714" w:rsidP="00EC6714">
      <w:pPr>
        <w:pStyle w:val="Heading1"/>
      </w:pPr>
      <w:r w:rsidRPr="00812444">
        <w:t>Attribution</w:t>
      </w:r>
      <w:bookmarkEnd w:id="0"/>
    </w:p>
    <w:p w14:paraId="58855892" w14:textId="77777777" w:rsidR="004334AF" w:rsidRDefault="004334AF" w:rsidP="004334AF">
      <w:pPr>
        <w:autoSpaceDE w:val="0"/>
        <w:autoSpaceDN w:val="0"/>
        <w:adjustRightInd w:val="0"/>
        <w:spacing w:after="0" w:line="240" w:lineRule="auto"/>
        <w:rPr>
          <w:rFonts w:ascii="Adobe Clean DC" w:hAnsi="Adobe Clean DC" w:cs="Adobe Clean DC"/>
          <w:color w:val="000000"/>
          <w:sz w:val="20"/>
          <w:szCs w:val="20"/>
        </w:rPr>
      </w:pPr>
      <w:r>
        <w:rPr>
          <w:rFonts w:ascii="Adobe Clean DC" w:hAnsi="Adobe Clean DC" w:cs="Adobe Clean DC"/>
          <w:color w:val="000000"/>
          <w:sz w:val="20"/>
          <w:szCs w:val="20"/>
        </w:rPr>
        <w:t xml:space="preserve">Where material from this publication is used for any purpose, it is to be attributed to the Australian Institute for Disaster Resilience as follows: A community "what-if" exercise: facilitation guide (AIDR 2024). </w:t>
      </w:r>
    </w:p>
    <w:p w14:paraId="0EA3CDB5" w14:textId="77777777" w:rsidR="004334AF" w:rsidRDefault="004334AF" w:rsidP="004334AF">
      <w:pPr>
        <w:autoSpaceDE w:val="0"/>
        <w:autoSpaceDN w:val="0"/>
        <w:adjustRightInd w:val="0"/>
        <w:spacing w:after="0" w:line="240" w:lineRule="auto"/>
        <w:rPr>
          <w:rFonts w:ascii="Adobe Clean DC" w:hAnsi="Adobe Clean DC" w:cs="Adobe Clean DC"/>
          <w:color w:val="000000"/>
          <w:sz w:val="20"/>
          <w:szCs w:val="20"/>
        </w:rPr>
      </w:pPr>
    </w:p>
    <w:p w14:paraId="70158CA1" w14:textId="04C17E91" w:rsidR="00EC6714" w:rsidRPr="00812444" w:rsidRDefault="00EC6714" w:rsidP="00EC6714">
      <w:pPr>
        <w:rPr>
          <w:rFonts w:ascii="Calibri italic" w:hAnsi="Calibri italic"/>
          <w:b/>
          <w:color w:val="702B8B"/>
          <w:sz w:val="20"/>
          <w:szCs w:val="20"/>
        </w:rPr>
      </w:pPr>
      <w:r w:rsidRPr="00812444">
        <w:rPr>
          <w:rFonts w:ascii="Calibri italic" w:hAnsi="Calibri italic"/>
          <w:sz w:val="20"/>
          <w:szCs w:val="20"/>
        </w:rPr>
        <w:t>In no event shall the Australian Institute for Disaster Resilience be liable for any damages whatsoever, whether in an action of contract, negligence or other tortious action, arising out of or in connection with the use of or reliance on any of the information in this publication</w:t>
      </w:r>
      <w:r>
        <w:rPr>
          <w:rFonts w:ascii="Calibri italic" w:hAnsi="Calibri italic"/>
          <w:sz w:val="20"/>
          <w:szCs w:val="20"/>
        </w:rPr>
        <w:t>.</w:t>
      </w:r>
    </w:p>
    <w:p w14:paraId="05C0E88A" w14:textId="796E6F82" w:rsidR="00EC6714" w:rsidRDefault="00EC6714" w:rsidP="00EC6714">
      <w:pPr>
        <w:rPr>
          <w:rFonts w:ascii="Panton SemiBold" w:hAnsi="Panton SemiBold"/>
          <w:b/>
          <w:color w:val="702B8B"/>
          <w:sz w:val="28"/>
          <w:szCs w:val="28"/>
        </w:rPr>
      </w:pPr>
    </w:p>
    <w:p w14:paraId="54A5A6E9" w14:textId="77777777" w:rsidR="00EC6714" w:rsidRPr="00812444" w:rsidRDefault="00EC6714" w:rsidP="00EC6714">
      <w:pPr>
        <w:pStyle w:val="Heading1"/>
      </w:pPr>
      <w:r w:rsidRPr="00812444">
        <w:t>Contact</w:t>
      </w:r>
    </w:p>
    <w:p w14:paraId="72011BFF" w14:textId="77777777" w:rsidR="00EC6714" w:rsidRDefault="00EC6714" w:rsidP="00EC6714">
      <w:r>
        <w:t xml:space="preserve">Enquiries regarding the content and any use of this document are welcome at: </w:t>
      </w:r>
    </w:p>
    <w:p w14:paraId="2F9C004C" w14:textId="77777777" w:rsidR="00EC6714" w:rsidRDefault="00EC6714" w:rsidP="00EC6714">
      <w:r>
        <w:t xml:space="preserve">The Australian Institute for Disaster Resilience </w:t>
      </w:r>
      <w:r>
        <w:br/>
        <w:t xml:space="preserve">Level 1, 340 Albert Street, East Melbourne Vic 3002 </w:t>
      </w:r>
    </w:p>
    <w:p w14:paraId="0EC4246D" w14:textId="77777777" w:rsidR="00EC6714" w:rsidRDefault="00EC6714" w:rsidP="00EC6714">
      <w:r>
        <w:t xml:space="preserve">Telephone +61 (0) 3 9419 2388 </w:t>
      </w:r>
    </w:p>
    <w:p w14:paraId="15B621A6" w14:textId="77777777" w:rsidR="00EC6714" w:rsidRPr="00A86FA4" w:rsidRDefault="00EC6714" w:rsidP="00EC6714">
      <w:r>
        <w:t xml:space="preserve">Email </w:t>
      </w:r>
      <w:r w:rsidRPr="00A86FA4">
        <w:rPr>
          <w:b/>
          <w:bCs/>
        </w:rPr>
        <w:t>enquiries@aidr.org.au</w:t>
      </w:r>
    </w:p>
    <w:p w14:paraId="0AC7A23C" w14:textId="77777777" w:rsidR="00EC6714" w:rsidRDefault="00EC6714" w:rsidP="001F0928">
      <w:pPr>
        <w:pStyle w:val="Heading2"/>
        <w:rPr>
          <w:rFonts w:cstheme="minorBidi"/>
          <w:bCs/>
          <w:color w:val="9B1889"/>
          <w:sz w:val="28"/>
          <w:szCs w:val="28"/>
        </w:rPr>
      </w:pPr>
    </w:p>
    <w:p w14:paraId="63B055EA" w14:textId="77777777" w:rsidR="00EC6714" w:rsidRDefault="00EC6714" w:rsidP="001F0928">
      <w:pPr>
        <w:pStyle w:val="Heading2"/>
        <w:rPr>
          <w:rFonts w:cstheme="minorBidi"/>
          <w:bCs/>
          <w:color w:val="9B1889"/>
          <w:sz w:val="28"/>
          <w:szCs w:val="28"/>
        </w:rPr>
      </w:pPr>
    </w:p>
    <w:p w14:paraId="7CB239E2" w14:textId="77777777" w:rsidR="00EC6714" w:rsidRDefault="00EC6714" w:rsidP="001F0928">
      <w:pPr>
        <w:pStyle w:val="Heading2"/>
        <w:rPr>
          <w:rFonts w:cstheme="minorBidi"/>
          <w:bCs/>
          <w:color w:val="9B1889"/>
          <w:sz w:val="28"/>
          <w:szCs w:val="28"/>
        </w:rPr>
      </w:pPr>
    </w:p>
    <w:p w14:paraId="70090C42" w14:textId="77777777" w:rsidR="00EC6714" w:rsidRDefault="00EC6714" w:rsidP="001F0928">
      <w:pPr>
        <w:pStyle w:val="Heading2"/>
        <w:rPr>
          <w:rFonts w:cstheme="minorBidi"/>
          <w:bCs/>
          <w:color w:val="9B1889"/>
          <w:sz w:val="28"/>
          <w:szCs w:val="28"/>
        </w:rPr>
      </w:pPr>
    </w:p>
    <w:p w14:paraId="6DAF3F02" w14:textId="77777777" w:rsidR="00EC6714" w:rsidRDefault="00EC6714" w:rsidP="001F0928">
      <w:pPr>
        <w:pStyle w:val="Heading2"/>
        <w:rPr>
          <w:rFonts w:cstheme="minorBidi"/>
          <w:bCs/>
          <w:color w:val="9B1889"/>
          <w:sz w:val="28"/>
          <w:szCs w:val="28"/>
        </w:rPr>
      </w:pPr>
    </w:p>
    <w:p w14:paraId="694330F6" w14:textId="77777777" w:rsidR="00EC6714" w:rsidRDefault="00EC6714" w:rsidP="001F0928">
      <w:pPr>
        <w:pStyle w:val="Heading2"/>
        <w:rPr>
          <w:rFonts w:cstheme="minorBidi"/>
          <w:bCs/>
          <w:color w:val="9B1889"/>
          <w:sz w:val="28"/>
          <w:szCs w:val="28"/>
        </w:rPr>
      </w:pPr>
    </w:p>
    <w:p w14:paraId="71CEBC43" w14:textId="77777777" w:rsidR="00EC6714" w:rsidRDefault="00EC6714" w:rsidP="001F0928">
      <w:pPr>
        <w:pStyle w:val="Heading2"/>
        <w:rPr>
          <w:rFonts w:cstheme="minorBidi"/>
          <w:bCs/>
          <w:color w:val="9B1889"/>
          <w:sz w:val="28"/>
          <w:szCs w:val="28"/>
        </w:rPr>
      </w:pPr>
    </w:p>
    <w:p w14:paraId="1C98B593" w14:textId="77777777" w:rsidR="00EC6714" w:rsidRDefault="00EC6714" w:rsidP="001F0928">
      <w:pPr>
        <w:pStyle w:val="Heading2"/>
        <w:rPr>
          <w:rFonts w:cstheme="minorBidi"/>
          <w:bCs/>
          <w:color w:val="9B1889"/>
          <w:sz w:val="28"/>
          <w:szCs w:val="28"/>
        </w:rPr>
      </w:pPr>
    </w:p>
    <w:p w14:paraId="5E2DF309" w14:textId="77777777" w:rsidR="00EC6714" w:rsidRDefault="00EC6714" w:rsidP="001F0928">
      <w:pPr>
        <w:pStyle w:val="Heading2"/>
        <w:rPr>
          <w:rFonts w:cstheme="minorBidi"/>
          <w:bCs/>
          <w:color w:val="9B1889"/>
          <w:sz w:val="28"/>
          <w:szCs w:val="28"/>
        </w:rPr>
      </w:pPr>
    </w:p>
    <w:p w14:paraId="35F2F998" w14:textId="77777777" w:rsidR="00EC6714" w:rsidRDefault="00EC6714" w:rsidP="001F0928">
      <w:pPr>
        <w:pStyle w:val="Heading2"/>
        <w:rPr>
          <w:rFonts w:cstheme="minorBidi"/>
          <w:bCs/>
          <w:color w:val="9B1889"/>
          <w:sz w:val="28"/>
          <w:szCs w:val="28"/>
        </w:rPr>
      </w:pPr>
    </w:p>
    <w:p w14:paraId="6189D249" w14:textId="77777777" w:rsidR="00593662" w:rsidRDefault="00593662" w:rsidP="001F0928">
      <w:pPr>
        <w:pStyle w:val="Heading2"/>
        <w:rPr>
          <w:rFonts w:cstheme="minorBidi"/>
          <w:bCs/>
          <w:color w:val="9B1889"/>
          <w:sz w:val="28"/>
          <w:szCs w:val="28"/>
        </w:rPr>
      </w:pPr>
    </w:p>
    <w:p w14:paraId="57EA54D2" w14:textId="4A2DFE83" w:rsidR="001F0928" w:rsidRPr="005A2D2E" w:rsidRDefault="001F0928" w:rsidP="001F0928">
      <w:pPr>
        <w:pStyle w:val="Heading2"/>
        <w:rPr>
          <w:rFonts w:cstheme="minorBidi"/>
          <w:bCs/>
          <w:color w:val="9B1889"/>
          <w:sz w:val="28"/>
          <w:szCs w:val="28"/>
        </w:rPr>
      </w:pPr>
      <w:r w:rsidRPr="005A2D2E">
        <w:rPr>
          <w:rFonts w:cstheme="minorBidi"/>
          <w:bCs/>
          <w:color w:val="9B1889"/>
          <w:sz w:val="28"/>
          <w:szCs w:val="28"/>
        </w:rPr>
        <w:lastRenderedPageBreak/>
        <w:t>Introduction</w:t>
      </w:r>
    </w:p>
    <w:p w14:paraId="53C4D5AD" w14:textId="77777777" w:rsidR="001F0928" w:rsidRDefault="001F0928" w:rsidP="001F0928">
      <w:pPr>
        <w:pStyle w:val="Heading2"/>
        <w:rPr>
          <w:rFonts w:asciiTheme="minorHAnsi" w:hAnsiTheme="minorHAnsi" w:cstheme="minorBidi"/>
          <w:color w:val="auto"/>
        </w:rPr>
      </w:pPr>
      <w:r w:rsidRPr="00CF3AAE">
        <w:rPr>
          <w:rFonts w:asciiTheme="minorHAnsi" w:hAnsiTheme="minorHAnsi" w:cstheme="minorBidi"/>
          <w:color w:val="auto"/>
        </w:rPr>
        <w:t xml:space="preserve">This facilitation guide is designed to be flexible and tailorable, so that you can adapt it to the needs of you and your participants. The guide provides estimated timeframes and suggested activities that can be adjusted to meet your needs.  </w:t>
      </w:r>
    </w:p>
    <w:p w14:paraId="41464270" w14:textId="77777777" w:rsidR="001F0928" w:rsidRDefault="001F0928" w:rsidP="001F0928"/>
    <w:p w14:paraId="3F6F8E71" w14:textId="77777777" w:rsidR="001F0928" w:rsidRPr="005A2D2E" w:rsidRDefault="001F0928" w:rsidP="001F0928">
      <w:pPr>
        <w:rPr>
          <w:rFonts w:ascii="Panton Bold" w:hAnsi="Panton Bold"/>
          <w:bCs/>
          <w:color w:val="9B1889"/>
          <w:sz w:val="28"/>
          <w:szCs w:val="28"/>
        </w:rPr>
      </w:pPr>
      <w:r w:rsidRPr="005A2D2E">
        <w:rPr>
          <w:rFonts w:ascii="Panton Bold" w:hAnsi="Panton Bold"/>
          <w:bCs/>
          <w:color w:val="9B1889"/>
          <w:sz w:val="28"/>
          <w:szCs w:val="28"/>
        </w:rPr>
        <w:t xml:space="preserve">Suggested Duration </w:t>
      </w:r>
    </w:p>
    <w:p w14:paraId="35B85107" w14:textId="77777777" w:rsidR="001F0928" w:rsidRDefault="001F0928" w:rsidP="001F0928">
      <w:pPr>
        <w:pStyle w:val="Heading2"/>
        <w:rPr>
          <w:rFonts w:asciiTheme="minorHAnsi" w:hAnsiTheme="minorHAnsi" w:cstheme="minorBidi"/>
          <w:color w:val="auto"/>
        </w:rPr>
      </w:pPr>
      <w:r w:rsidRPr="0019488B">
        <w:rPr>
          <w:rFonts w:asciiTheme="minorHAnsi" w:hAnsiTheme="minorHAnsi" w:cstheme="minorBidi"/>
          <w:color w:val="auto"/>
        </w:rPr>
        <w:t>A community hypothetical exercise can be designed to take as little as one hour. However, it is recommended that you spend at least ½ a day (3 hours) for this type of activity. The exercise run sheet template below is based on a 3-hour activity.</w:t>
      </w:r>
    </w:p>
    <w:p w14:paraId="7B095A6C" w14:textId="77777777" w:rsidR="001F0928" w:rsidRPr="004D2926" w:rsidRDefault="001F0928" w:rsidP="001F0928">
      <w:pPr>
        <w:pStyle w:val="Heading2"/>
        <w:rPr>
          <w:rFonts w:cstheme="minorBidi"/>
          <w:bCs/>
          <w:sz w:val="28"/>
          <w:szCs w:val="28"/>
        </w:rPr>
      </w:pPr>
    </w:p>
    <w:p w14:paraId="30DEDC1E" w14:textId="77777777" w:rsidR="001F0928" w:rsidRPr="005A2D2E" w:rsidRDefault="001F0928" w:rsidP="001F0928">
      <w:pPr>
        <w:pStyle w:val="Heading2"/>
        <w:rPr>
          <w:rFonts w:cstheme="minorBidi"/>
          <w:bCs/>
          <w:color w:val="9B1889"/>
          <w:sz w:val="28"/>
          <w:szCs w:val="28"/>
        </w:rPr>
      </w:pPr>
      <w:r w:rsidRPr="005A2D2E">
        <w:rPr>
          <w:rFonts w:cstheme="minorBidi"/>
          <w:bCs/>
          <w:color w:val="9B1889"/>
          <w:sz w:val="28"/>
          <w:szCs w:val="28"/>
        </w:rPr>
        <w:t>Structuring the Facilitation</w:t>
      </w:r>
    </w:p>
    <w:p w14:paraId="70AF408A" w14:textId="77777777" w:rsidR="001F0928" w:rsidRPr="00101265" w:rsidRDefault="001F0928" w:rsidP="001F0928">
      <w:pPr>
        <w:pStyle w:val="Heading2"/>
        <w:rPr>
          <w:rFonts w:asciiTheme="minorHAnsi" w:hAnsiTheme="minorHAnsi" w:cstheme="minorBidi"/>
          <w:color w:val="auto"/>
        </w:rPr>
      </w:pPr>
      <w:r w:rsidRPr="005A2D2E">
        <w:rPr>
          <w:rFonts w:asciiTheme="minorHAnsi" w:hAnsiTheme="minorHAnsi" w:cstheme="minorBidi"/>
          <w:b/>
          <w:bCs/>
          <w:color w:val="9B1889"/>
        </w:rPr>
        <w:t>Alternate Scenarios:</w:t>
      </w:r>
      <w:r w:rsidRPr="005A2D2E">
        <w:rPr>
          <w:rFonts w:asciiTheme="minorHAnsi" w:hAnsiTheme="minorHAnsi" w:cstheme="minorBidi"/>
          <w:color w:val="9B1889"/>
        </w:rPr>
        <w:t xml:space="preserve"> </w:t>
      </w:r>
      <w:r w:rsidRPr="00101265">
        <w:rPr>
          <w:rFonts w:asciiTheme="minorHAnsi" w:hAnsiTheme="minorHAnsi" w:cstheme="minorBidi"/>
          <w:color w:val="auto"/>
        </w:rPr>
        <w:t xml:space="preserve">One of the simplest structures for a “what if?” exercise is to have a conversation around different scenarios. For Example: what if we did A? and what if we did B? or what if A happened? and what if B happened? What if A and B happened at the same time? </w:t>
      </w:r>
    </w:p>
    <w:p w14:paraId="0E4BDF94" w14:textId="77777777" w:rsidR="001F0928" w:rsidRPr="00101265" w:rsidRDefault="001F0928" w:rsidP="001F0928">
      <w:pPr>
        <w:pStyle w:val="Heading2"/>
        <w:rPr>
          <w:rFonts w:asciiTheme="minorHAnsi" w:hAnsiTheme="minorHAnsi" w:cstheme="minorBidi"/>
          <w:color w:val="auto"/>
        </w:rPr>
      </w:pPr>
      <w:r w:rsidRPr="005A2D2E">
        <w:rPr>
          <w:rFonts w:asciiTheme="minorHAnsi" w:hAnsiTheme="minorHAnsi" w:cstheme="minorBidi"/>
          <w:b/>
          <w:bCs/>
          <w:color w:val="9B1889"/>
        </w:rPr>
        <w:t xml:space="preserve">Before, During, </w:t>
      </w:r>
      <w:proofErr w:type="gramStart"/>
      <w:r w:rsidRPr="005A2D2E">
        <w:rPr>
          <w:rFonts w:asciiTheme="minorHAnsi" w:hAnsiTheme="minorHAnsi" w:cstheme="minorBidi"/>
          <w:b/>
          <w:bCs/>
          <w:color w:val="9B1889"/>
        </w:rPr>
        <w:t>After</w:t>
      </w:r>
      <w:proofErr w:type="gramEnd"/>
      <w:r w:rsidRPr="005A2D2E">
        <w:rPr>
          <w:rFonts w:asciiTheme="minorHAnsi" w:hAnsiTheme="minorHAnsi" w:cstheme="minorBidi"/>
          <w:b/>
          <w:bCs/>
          <w:color w:val="9B1889"/>
        </w:rPr>
        <w:t>:</w:t>
      </w:r>
      <w:r w:rsidRPr="005A2D2E">
        <w:rPr>
          <w:rFonts w:asciiTheme="minorHAnsi" w:hAnsiTheme="minorHAnsi" w:cstheme="minorBidi"/>
          <w:color w:val="9B1889"/>
        </w:rPr>
        <w:t xml:space="preserve"> </w:t>
      </w:r>
      <w:r w:rsidRPr="00101265">
        <w:rPr>
          <w:rFonts w:asciiTheme="minorHAnsi" w:hAnsiTheme="minorHAnsi" w:cstheme="minorBidi"/>
          <w:color w:val="auto"/>
        </w:rPr>
        <w:t>Another commonly used structure for disaster preparedness exercises considers what if something was different in the future - how would this look or change things before, during and after an event?</w:t>
      </w:r>
    </w:p>
    <w:p w14:paraId="0FCCE48B" w14:textId="77BA2386" w:rsidR="001F0928" w:rsidRDefault="001F0928" w:rsidP="001F0928">
      <w:pPr>
        <w:pStyle w:val="Heading2"/>
        <w:rPr>
          <w:rFonts w:asciiTheme="minorHAnsi" w:hAnsiTheme="minorHAnsi" w:cstheme="minorBidi"/>
          <w:color w:val="auto"/>
        </w:rPr>
      </w:pPr>
      <w:r w:rsidRPr="005A2D2E">
        <w:rPr>
          <w:rFonts w:asciiTheme="minorHAnsi" w:hAnsiTheme="minorHAnsi" w:cstheme="minorBidi"/>
          <w:b/>
          <w:bCs/>
          <w:color w:val="9B1889"/>
        </w:rPr>
        <w:t xml:space="preserve">Participation Diamond: </w:t>
      </w:r>
      <w:r w:rsidRPr="00101265">
        <w:rPr>
          <w:rFonts w:asciiTheme="minorHAnsi" w:hAnsiTheme="minorHAnsi" w:cstheme="minorBidi"/>
          <w:color w:val="auto"/>
        </w:rPr>
        <w:t>This is a complimentary approach to other structures. This method splits an exercise session into two parts. In the first part the focus is on generating as many ideas as possible (divergent thinking). In the second part, ideas are prioritised, refined, and more detail is added.</w:t>
      </w:r>
    </w:p>
    <w:p w14:paraId="42686FAE" w14:textId="3AF1D6AC" w:rsidR="001F0928" w:rsidRDefault="00130A82" w:rsidP="001F0928">
      <w:pPr>
        <w:pStyle w:val="Heading2"/>
        <w:rPr>
          <w:rFonts w:asciiTheme="minorHAnsi" w:hAnsiTheme="minorHAnsi" w:cstheme="minorBidi"/>
          <w:color w:val="auto"/>
        </w:rPr>
      </w:pPr>
      <w:r w:rsidRPr="005A2D2E">
        <w:rPr>
          <w:noProof/>
          <w:color w:val="9B1889"/>
        </w:rPr>
        <w:drawing>
          <wp:anchor distT="0" distB="0" distL="114300" distR="114300" simplePos="0" relativeHeight="251658244" behindDoc="1" locked="0" layoutInCell="1" allowOverlap="1" wp14:anchorId="34819D72" wp14:editId="24755549">
            <wp:simplePos x="0" y="0"/>
            <wp:positionH relativeFrom="column">
              <wp:posOffset>3776345</wp:posOffset>
            </wp:positionH>
            <wp:positionV relativeFrom="paragraph">
              <wp:posOffset>238760</wp:posOffset>
            </wp:positionV>
            <wp:extent cx="2492375" cy="2225040"/>
            <wp:effectExtent l="0" t="0" r="3175" b="3810"/>
            <wp:wrapSquare wrapText="bothSides"/>
            <wp:docPr id="123555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059" name="Picture 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492375" cy="2225040"/>
                    </a:xfrm>
                    <a:prstGeom prst="rect">
                      <a:avLst/>
                    </a:prstGeom>
                  </pic:spPr>
                </pic:pic>
              </a:graphicData>
            </a:graphic>
            <wp14:sizeRelH relativeFrom="margin">
              <wp14:pctWidth>0</wp14:pctWidth>
            </wp14:sizeRelH>
            <wp14:sizeRelV relativeFrom="margin">
              <wp14:pctHeight>0</wp14:pctHeight>
            </wp14:sizeRelV>
          </wp:anchor>
        </w:drawing>
      </w:r>
    </w:p>
    <w:p w14:paraId="3B912F1E" w14:textId="0AE26714" w:rsidR="001F0928" w:rsidRPr="005A2D2E" w:rsidRDefault="001F0928" w:rsidP="001F0928">
      <w:pPr>
        <w:pStyle w:val="Heading2"/>
        <w:rPr>
          <w:rFonts w:cstheme="minorBidi"/>
          <w:bCs/>
          <w:color w:val="9B1889"/>
          <w:sz w:val="28"/>
          <w:szCs w:val="28"/>
        </w:rPr>
      </w:pPr>
      <w:r w:rsidRPr="005A2D2E">
        <w:rPr>
          <w:rFonts w:cstheme="minorBidi"/>
          <w:bCs/>
          <w:color w:val="9B1889"/>
          <w:sz w:val="28"/>
          <w:szCs w:val="28"/>
        </w:rPr>
        <w:t>Facilitation Rhythm</w:t>
      </w:r>
    </w:p>
    <w:p w14:paraId="6EF6F353" w14:textId="6307102F" w:rsidR="001F0928" w:rsidRDefault="001F0928" w:rsidP="001F0928">
      <w:pPr>
        <w:pStyle w:val="Heading2"/>
        <w:rPr>
          <w:rFonts w:asciiTheme="minorHAnsi" w:hAnsiTheme="minorHAnsi" w:cstheme="minorBidi"/>
          <w:color w:val="auto"/>
        </w:rPr>
      </w:pPr>
      <w:r w:rsidRPr="00092063">
        <w:rPr>
          <w:rFonts w:asciiTheme="minorHAnsi" w:hAnsiTheme="minorHAnsi" w:cstheme="minorBidi"/>
          <w:color w:val="auto"/>
        </w:rPr>
        <w:t xml:space="preserve">A facilitated session should also have rhythm. Different participants learn and thrive with different facilitation approaches. You should aim to use a combination of solo reflection and writing, sharing in pairs, small group discussion (3-6 participants) and whole group activity to create a facilitation rhythm. Circle between activities a few times -building from lower energy more reflective solo activities through to higher energy whole room </w:t>
      </w:r>
      <w:r w:rsidR="00116CC1" w:rsidRPr="00092063">
        <w:rPr>
          <w:rFonts w:asciiTheme="minorHAnsi" w:hAnsiTheme="minorHAnsi" w:cstheme="minorBidi"/>
          <w:color w:val="auto"/>
        </w:rPr>
        <w:t>activities.</w:t>
      </w:r>
    </w:p>
    <w:p w14:paraId="73AF2491" w14:textId="075EC746" w:rsidR="001F0928" w:rsidRDefault="001F0928" w:rsidP="001F0928">
      <w:pPr>
        <w:pStyle w:val="Heading2"/>
        <w:rPr>
          <w:rFonts w:asciiTheme="minorHAnsi" w:hAnsiTheme="minorHAnsi" w:cstheme="minorBidi"/>
          <w:color w:val="auto"/>
        </w:rPr>
      </w:pPr>
    </w:p>
    <w:p w14:paraId="5FCFAEC1" w14:textId="4BF8A7F0" w:rsidR="00AA3044" w:rsidRDefault="00AA3044" w:rsidP="005E7143">
      <w:pPr>
        <w:pStyle w:val="Heading2"/>
      </w:pPr>
    </w:p>
    <w:p w14:paraId="3C42E61F" w14:textId="77777777" w:rsidR="00AA3044" w:rsidRDefault="00AA3044" w:rsidP="0037257E">
      <w:pPr>
        <w:pStyle w:val="Heading1"/>
      </w:pPr>
    </w:p>
    <w:p w14:paraId="4A455B18" w14:textId="61CD220F" w:rsidR="00DF69AF" w:rsidRPr="005A2D2E" w:rsidRDefault="00DF69AF" w:rsidP="005E7143">
      <w:pPr>
        <w:pStyle w:val="Heading2"/>
        <w:pageBreakBefore/>
        <w:rPr>
          <w:rFonts w:cstheme="minorBidi"/>
          <w:bCs/>
          <w:color w:val="9B1889"/>
          <w:sz w:val="28"/>
          <w:szCs w:val="28"/>
        </w:rPr>
      </w:pPr>
      <w:r w:rsidRPr="005A2D2E">
        <w:rPr>
          <w:rFonts w:cstheme="minorBidi"/>
          <w:bCs/>
          <w:color w:val="9B1889"/>
          <w:sz w:val="28"/>
          <w:szCs w:val="28"/>
        </w:rPr>
        <w:lastRenderedPageBreak/>
        <w:t>Suggested Props and Materials</w:t>
      </w:r>
    </w:p>
    <w:p w14:paraId="5C28F673" w14:textId="2B723730" w:rsidR="00646646" w:rsidRPr="005A2D2E" w:rsidRDefault="00646646" w:rsidP="00812444">
      <w:pPr>
        <w:pStyle w:val="Heading2"/>
        <w:rPr>
          <w:color w:val="9B1889"/>
        </w:rPr>
      </w:pPr>
      <w:r w:rsidRPr="005A2D2E">
        <w:rPr>
          <w:color w:val="9B1889"/>
        </w:rPr>
        <w:t>Why conduct recovery exercises</w:t>
      </w:r>
    </w:p>
    <w:p w14:paraId="13DBA074" w14:textId="56CEDA5A" w:rsidR="0089089E" w:rsidRDefault="0089089E" w:rsidP="0089089E">
      <w:r w:rsidRPr="005A2D2E">
        <w:rPr>
          <w:b/>
          <w:bCs/>
          <w:color w:val="9B1889"/>
        </w:rPr>
        <w:t>Navigating the session</w:t>
      </w:r>
      <w:r w:rsidRPr="005A2D2E">
        <w:rPr>
          <w:color w:val="9B1889"/>
        </w:rPr>
        <w:t xml:space="preserve">: </w:t>
      </w:r>
      <w:r w:rsidRPr="2ED761E5">
        <w:t>Participants like to know what is going on and who is in the room. As a minimum, have copy of the facilitation run sheet visible to all participants. You could also consider:</w:t>
      </w:r>
      <w:r w:rsidRPr="2ED761E5">
        <w:rPr>
          <w:noProof/>
        </w:rPr>
        <w:t xml:space="preserve"> </w:t>
      </w:r>
    </w:p>
    <w:p w14:paraId="6BA74AAB" w14:textId="0FC6D527" w:rsidR="0089089E" w:rsidRDefault="0089089E" w:rsidP="00AB3277">
      <w:pPr>
        <w:pStyle w:val="ListParagraph"/>
        <w:numPr>
          <w:ilvl w:val="0"/>
          <w:numId w:val="11"/>
        </w:numPr>
        <w:spacing w:after="0" w:line="240" w:lineRule="auto"/>
      </w:pPr>
      <w:r w:rsidRPr="2ED761E5">
        <w:t>Using power-point slides.</w:t>
      </w:r>
    </w:p>
    <w:p w14:paraId="0BE87BBC" w14:textId="0ABC5203" w:rsidR="0089089E" w:rsidRPr="0089089E" w:rsidRDefault="0089089E" w:rsidP="00AB3277">
      <w:pPr>
        <w:pStyle w:val="ListParagraph"/>
        <w:numPr>
          <w:ilvl w:val="0"/>
          <w:numId w:val="11"/>
        </w:numPr>
        <w:spacing w:after="0" w:line="240" w:lineRule="auto"/>
        <w:rPr>
          <w:rFonts w:cstheme="minorHAnsi"/>
        </w:rPr>
      </w:pPr>
      <w:r w:rsidRPr="0089089E">
        <w:rPr>
          <w:rFonts w:cstheme="minorHAnsi"/>
        </w:rPr>
        <w:t>Having printed copies of the run sheet at each table or for each participant.</w:t>
      </w:r>
      <w:r w:rsidR="00720CF6" w:rsidRPr="00720CF6">
        <w:rPr>
          <w:rFonts w:cstheme="minorHAnsi"/>
          <w:noProof/>
          <w:color w:val="702B8B"/>
        </w:rPr>
        <w:t xml:space="preserve"> </w:t>
      </w:r>
    </w:p>
    <w:p w14:paraId="70DF8747" w14:textId="77777777" w:rsidR="0089089E" w:rsidRPr="0089089E" w:rsidRDefault="0089089E" w:rsidP="00AB3277">
      <w:pPr>
        <w:pStyle w:val="ListParagraph"/>
        <w:numPr>
          <w:ilvl w:val="0"/>
          <w:numId w:val="11"/>
        </w:numPr>
        <w:spacing w:after="0" w:line="240" w:lineRule="auto"/>
        <w:rPr>
          <w:rFonts w:cstheme="minorHAnsi"/>
        </w:rPr>
      </w:pPr>
      <w:r w:rsidRPr="0089089E">
        <w:rPr>
          <w:rFonts w:cstheme="minorHAnsi"/>
        </w:rPr>
        <w:t>Using a whiteboard or notice board.</w:t>
      </w:r>
    </w:p>
    <w:p w14:paraId="4A55A089" w14:textId="4FDD12EE" w:rsidR="0089089E" w:rsidRPr="0089089E" w:rsidRDefault="0089089E" w:rsidP="00AB3277">
      <w:pPr>
        <w:pStyle w:val="ListParagraph"/>
        <w:numPr>
          <w:ilvl w:val="0"/>
          <w:numId w:val="11"/>
        </w:numPr>
        <w:spacing w:after="0" w:line="240" w:lineRule="auto"/>
        <w:rPr>
          <w:rFonts w:cstheme="minorHAnsi"/>
        </w:rPr>
      </w:pPr>
      <w:r w:rsidRPr="0089089E">
        <w:rPr>
          <w:rFonts w:cstheme="minorHAnsi"/>
        </w:rPr>
        <w:t>Nametags or name plates.</w:t>
      </w:r>
    </w:p>
    <w:p w14:paraId="51FC776B" w14:textId="7882C5BE" w:rsidR="0089089E" w:rsidRDefault="0089089E" w:rsidP="00AB3277">
      <w:pPr>
        <w:pStyle w:val="ListParagraph"/>
        <w:numPr>
          <w:ilvl w:val="0"/>
          <w:numId w:val="11"/>
        </w:numPr>
        <w:spacing w:after="0" w:line="240" w:lineRule="auto"/>
        <w:rPr>
          <w:rFonts w:cstheme="minorHAnsi"/>
        </w:rPr>
      </w:pPr>
      <w:r w:rsidRPr="0089089E">
        <w:rPr>
          <w:rFonts w:cstheme="minorHAnsi"/>
        </w:rPr>
        <w:t>Printed copies of the scenario or questions to be considered.</w:t>
      </w:r>
    </w:p>
    <w:p w14:paraId="2D7BE4D4" w14:textId="480EF621" w:rsidR="00521A13" w:rsidRDefault="00521A13" w:rsidP="00521A13">
      <w:pPr>
        <w:pStyle w:val="ListParagraph"/>
        <w:spacing w:after="0" w:line="240" w:lineRule="auto"/>
        <w:rPr>
          <w:rFonts w:cstheme="minorHAnsi"/>
        </w:rPr>
      </w:pPr>
    </w:p>
    <w:p w14:paraId="5A42D2C4" w14:textId="02ED3C47" w:rsidR="00521A13" w:rsidRPr="0089089E" w:rsidRDefault="00521A13" w:rsidP="00521A13">
      <w:pPr>
        <w:pStyle w:val="ListParagraph"/>
        <w:spacing w:after="0" w:line="240" w:lineRule="auto"/>
        <w:rPr>
          <w:rFonts w:cstheme="minorHAnsi"/>
        </w:rPr>
      </w:pPr>
    </w:p>
    <w:p w14:paraId="1EDABC75" w14:textId="622E2A29" w:rsidR="00521A13" w:rsidRPr="00521A13" w:rsidRDefault="0037257E" w:rsidP="00521A13">
      <w:pPr>
        <w:rPr>
          <w:rFonts w:ascii="Panton" w:hAnsi="Panton" w:cstheme="minorHAnsi"/>
          <w:sz w:val="21"/>
          <w:szCs w:val="21"/>
        </w:rPr>
      </w:pPr>
      <w:r>
        <w:rPr>
          <w:rFonts w:cstheme="minorHAnsi"/>
          <w:noProof/>
        </w:rPr>
        <w:drawing>
          <wp:anchor distT="0" distB="0" distL="114300" distR="114300" simplePos="0" relativeHeight="251658245" behindDoc="0" locked="0" layoutInCell="1" allowOverlap="1" wp14:anchorId="6F0D9038" wp14:editId="60F1BBC9">
            <wp:simplePos x="0" y="0"/>
            <wp:positionH relativeFrom="column">
              <wp:posOffset>3463925</wp:posOffset>
            </wp:positionH>
            <wp:positionV relativeFrom="paragraph">
              <wp:posOffset>11430</wp:posOffset>
            </wp:positionV>
            <wp:extent cx="2764155" cy="2073275"/>
            <wp:effectExtent l="0" t="0" r="0" b="3175"/>
            <wp:wrapSquare wrapText="bothSides"/>
            <wp:docPr id="944110336" name="Picture 2" descr="A group of people standing in a room with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10336" name="Picture 2" descr="A group of people standing in a room with a map&#10;&#10;Description automatically generated"/>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764155" cy="2073275"/>
                    </a:xfrm>
                    <a:prstGeom prst="rect">
                      <a:avLst/>
                    </a:prstGeom>
                  </pic:spPr>
                </pic:pic>
              </a:graphicData>
            </a:graphic>
            <wp14:sizeRelH relativeFrom="margin">
              <wp14:pctWidth>0</wp14:pctWidth>
            </wp14:sizeRelH>
            <wp14:sizeRelV relativeFrom="margin">
              <wp14:pctHeight>0</wp14:pctHeight>
            </wp14:sizeRelV>
          </wp:anchor>
        </w:drawing>
      </w:r>
      <w:r w:rsidR="00521A13" w:rsidRPr="00AC443A">
        <w:rPr>
          <w:b/>
          <w:bCs/>
          <w:color w:val="9B1889"/>
        </w:rPr>
        <w:t xml:space="preserve">Aiding awareness: </w:t>
      </w:r>
      <w:r w:rsidR="00521A13" w:rsidRPr="6C65A280">
        <w:t>If your exercise focuses on a specific aspect of a disaster, or on the natural or built environment you may wish to provide maps or images. You could consider:</w:t>
      </w:r>
    </w:p>
    <w:p w14:paraId="487C93D1" w14:textId="537FE0E7" w:rsidR="00521A13" w:rsidRPr="00521A13" w:rsidRDefault="00521A13" w:rsidP="00AB3277">
      <w:pPr>
        <w:pStyle w:val="ListParagraph"/>
        <w:numPr>
          <w:ilvl w:val="0"/>
          <w:numId w:val="12"/>
        </w:numPr>
        <w:spacing w:after="0" w:line="240" w:lineRule="auto"/>
        <w:rPr>
          <w:rFonts w:cstheme="minorHAnsi"/>
        </w:rPr>
      </w:pPr>
      <w:r w:rsidRPr="00521A13">
        <w:rPr>
          <w:rFonts w:cstheme="minorHAnsi"/>
        </w:rPr>
        <w:t>Timeline of a disaster event.</w:t>
      </w:r>
    </w:p>
    <w:p w14:paraId="6E3FA56B" w14:textId="3BF72D4D" w:rsidR="00521A13" w:rsidRPr="00521A13" w:rsidRDefault="00521A13" w:rsidP="00AB3277">
      <w:pPr>
        <w:pStyle w:val="ListParagraph"/>
        <w:numPr>
          <w:ilvl w:val="0"/>
          <w:numId w:val="12"/>
        </w:numPr>
        <w:spacing w:after="0" w:line="240" w:lineRule="auto"/>
        <w:rPr>
          <w:rFonts w:cstheme="minorHAnsi"/>
        </w:rPr>
      </w:pPr>
      <w:r w:rsidRPr="00521A13">
        <w:rPr>
          <w:rFonts w:cstheme="minorHAnsi"/>
        </w:rPr>
        <w:t>Hardcopy printed maps.</w:t>
      </w:r>
    </w:p>
    <w:p w14:paraId="24CAC154" w14:textId="3CAECCA4" w:rsidR="00521A13" w:rsidRPr="00227CD7" w:rsidRDefault="00521A13" w:rsidP="00AB3277">
      <w:pPr>
        <w:pStyle w:val="ListParagraph"/>
        <w:numPr>
          <w:ilvl w:val="0"/>
          <w:numId w:val="12"/>
        </w:numPr>
        <w:spacing w:after="0" w:line="240" w:lineRule="auto"/>
        <w:rPr>
          <w:rFonts w:cstheme="minorHAnsi"/>
        </w:rPr>
      </w:pPr>
      <w:r w:rsidRPr="00227CD7">
        <w:rPr>
          <w:rFonts w:cstheme="minorHAnsi"/>
        </w:rPr>
        <w:t xml:space="preserve">Mud-maps (simplified hand drawn or crafted maps on paper or built up using 3 dimensional aids such as blocks, string, Lego, or whatever you </w:t>
      </w:r>
      <w:proofErr w:type="gramStart"/>
      <w:r w:rsidRPr="00227CD7">
        <w:rPr>
          <w:rFonts w:cstheme="minorHAnsi"/>
        </w:rPr>
        <w:t>have to</w:t>
      </w:r>
      <w:proofErr w:type="gramEnd"/>
      <w:r w:rsidRPr="00227CD7">
        <w:rPr>
          <w:rFonts w:cstheme="minorHAnsi"/>
        </w:rPr>
        <w:t xml:space="preserve"> hand).</w:t>
      </w:r>
    </w:p>
    <w:p w14:paraId="6BD27B9D" w14:textId="01726024" w:rsidR="00521A13" w:rsidRPr="00521A13" w:rsidRDefault="00521A13" w:rsidP="00AB3277">
      <w:pPr>
        <w:pStyle w:val="ListParagraph"/>
        <w:numPr>
          <w:ilvl w:val="0"/>
          <w:numId w:val="12"/>
        </w:numPr>
        <w:spacing w:after="0" w:line="240" w:lineRule="auto"/>
        <w:rPr>
          <w:rFonts w:cstheme="minorHAnsi"/>
        </w:rPr>
      </w:pPr>
      <w:r w:rsidRPr="00521A13">
        <w:rPr>
          <w:rFonts w:cstheme="minorHAnsi"/>
        </w:rPr>
        <w:t>Printed pictures.</w:t>
      </w:r>
    </w:p>
    <w:p w14:paraId="04DD1BCB" w14:textId="4EEC2EFA" w:rsidR="00521A13" w:rsidRPr="00521A13" w:rsidRDefault="00521A13" w:rsidP="00AB3277">
      <w:pPr>
        <w:pStyle w:val="ListParagraph"/>
        <w:numPr>
          <w:ilvl w:val="0"/>
          <w:numId w:val="12"/>
        </w:numPr>
        <w:spacing w:after="0" w:line="240" w:lineRule="auto"/>
        <w:rPr>
          <w:rFonts w:cstheme="minorHAnsi"/>
        </w:rPr>
      </w:pPr>
      <w:r w:rsidRPr="00521A13">
        <w:rPr>
          <w:rFonts w:cstheme="minorHAnsi"/>
        </w:rPr>
        <w:t>Electronic displays including power-point.</w:t>
      </w:r>
    </w:p>
    <w:p w14:paraId="11FFE81C" w14:textId="4263B0B3" w:rsidR="00521A13" w:rsidRDefault="0037257E" w:rsidP="00521A13">
      <w:pPr>
        <w:rPr>
          <w:b/>
          <w:bCs/>
        </w:rPr>
      </w:pPr>
      <w:r>
        <w:rPr>
          <w:b/>
          <w:bCs/>
          <w:noProof/>
          <w:color w:val="9B1889"/>
        </w:rPr>
        <w:drawing>
          <wp:anchor distT="0" distB="0" distL="114300" distR="114300" simplePos="0" relativeHeight="251658246" behindDoc="1" locked="0" layoutInCell="1" allowOverlap="1" wp14:anchorId="15EF84D9" wp14:editId="75B5F7D6">
            <wp:simplePos x="0" y="0"/>
            <wp:positionH relativeFrom="column">
              <wp:posOffset>3463290</wp:posOffset>
            </wp:positionH>
            <wp:positionV relativeFrom="paragraph">
              <wp:posOffset>289560</wp:posOffset>
            </wp:positionV>
            <wp:extent cx="2767965" cy="2075815"/>
            <wp:effectExtent l="0" t="0" r="0" b="635"/>
            <wp:wrapThrough wrapText="bothSides">
              <wp:wrapPolygon edited="0">
                <wp:start x="0" y="0"/>
                <wp:lineTo x="0" y="21408"/>
                <wp:lineTo x="21407" y="21408"/>
                <wp:lineTo x="21407" y="0"/>
                <wp:lineTo x="0" y="0"/>
              </wp:wrapPolygon>
            </wp:wrapThrough>
            <wp:docPr id="760480015" name="Picture 5"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80015" name="Picture 5" descr="A group of people in a room"/>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14:sizeRelH relativeFrom="margin">
              <wp14:pctWidth>0</wp14:pctWidth>
            </wp14:sizeRelH>
            <wp14:sizeRelV relativeFrom="margin">
              <wp14:pctHeight>0</wp14:pctHeight>
            </wp14:sizeRelV>
          </wp:anchor>
        </w:drawing>
      </w:r>
    </w:p>
    <w:p w14:paraId="21782F00" w14:textId="02599988" w:rsidR="00521A13" w:rsidRDefault="00521A13" w:rsidP="00521A13">
      <w:r w:rsidRPr="005A2D2E">
        <w:rPr>
          <w:b/>
          <w:bCs/>
          <w:color w:val="9B1889"/>
        </w:rPr>
        <w:t>Capturing Outcomes:</w:t>
      </w:r>
      <w:r w:rsidRPr="005A2D2E">
        <w:rPr>
          <w:color w:val="9B1889"/>
        </w:rPr>
        <w:t xml:space="preserve"> </w:t>
      </w:r>
      <w:r w:rsidRPr="2ED761E5">
        <w:t>You will likely want to capture the outcomes of the activity. At a minimum you will need pens and paper or other recording devices. You could also consider:</w:t>
      </w:r>
    </w:p>
    <w:p w14:paraId="1AAFC8A7" w14:textId="31C9CDF4" w:rsidR="00521A13" w:rsidRPr="00521A13" w:rsidRDefault="00521A13" w:rsidP="00AB3277">
      <w:pPr>
        <w:pStyle w:val="ListParagraph"/>
        <w:numPr>
          <w:ilvl w:val="0"/>
          <w:numId w:val="13"/>
        </w:numPr>
        <w:spacing w:after="0" w:line="240" w:lineRule="auto"/>
        <w:rPr>
          <w:rFonts w:cstheme="minorHAnsi"/>
        </w:rPr>
      </w:pPr>
      <w:r w:rsidRPr="00521A13">
        <w:rPr>
          <w:rFonts w:cstheme="minorHAnsi"/>
        </w:rPr>
        <w:t>Whiteboards and whiteboard markers.</w:t>
      </w:r>
    </w:p>
    <w:p w14:paraId="64B1643D" w14:textId="6603E1A2" w:rsidR="00521A13" w:rsidRPr="00521A13" w:rsidRDefault="00521A13" w:rsidP="00AB3277">
      <w:pPr>
        <w:pStyle w:val="ListParagraph"/>
        <w:numPr>
          <w:ilvl w:val="0"/>
          <w:numId w:val="13"/>
        </w:numPr>
        <w:spacing w:after="0" w:line="240" w:lineRule="auto"/>
        <w:rPr>
          <w:rFonts w:cstheme="minorHAnsi"/>
        </w:rPr>
      </w:pPr>
      <w:r w:rsidRPr="00521A13">
        <w:rPr>
          <w:rFonts w:cstheme="minorHAnsi"/>
        </w:rPr>
        <w:t xml:space="preserve">Butchers paper and markers. </w:t>
      </w:r>
    </w:p>
    <w:p w14:paraId="045F737F" w14:textId="23526EF2" w:rsidR="00521A13" w:rsidRPr="00521A13" w:rsidRDefault="00521A13" w:rsidP="00AB3277">
      <w:pPr>
        <w:pStyle w:val="ListParagraph"/>
        <w:numPr>
          <w:ilvl w:val="0"/>
          <w:numId w:val="13"/>
        </w:numPr>
        <w:spacing w:after="0" w:line="240" w:lineRule="auto"/>
        <w:rPr>
          <w:rFonts w:cstheme="minorHAnsi"/>
        </w:rPr>
      </w:pPr>
      <w:r w:rsidRPr="00521A13">
        <w:rPr>
          <w:rFonts w:cstheme="minorHAnsi"/>
        </w:rPr>
        <w:t>Post it/sticky notes.</w:t>
      </w:r>
    </w:p>
    <w:p w14:paraId="5CDE81DD" w14:textId="75A0EE68" w:rsidR="00521A13" w:rsidRPr="00521A13" w:rsidRDefault="00521A13" w:rsidP="00AB3277">
      <w:pPr>
        <w:pStyle w:val="ListParagraph"/>
        <w:numPr>
          <w:ilvl w:val="0"/>
          <w:numId w:val="13"/>
        </w:numPr>
        <w:spacing w:after="0" w:line="240" w:lineRule="auto"/>
        <w:rPr>
          <w:rFonts w:cstheme="minorHAnsi"/>
        </w:rPr>
      </w:pPr>
      <w:r w:rsidRPr="00521A13">
        <w:rPr>
          <w:rFonts w:cstheme="minorHAnsi"/>
        </w:rPr>
        <w:t xml:space="preserve">An artist who can draw/create visuals of the conversations. </w:t>
      </w:r>
    </w:p>
    <w:p w14:paraId="5F28D400" w14:textId="6043719A" w:rsidR="00521A13" w:rsidRPr="00521A13" w:rsidRDefault="00521A13" w:rsidP="00AB3277">
      <w:pPr>
        <w:pStyle w:val="ListParagraph"/>
        <w:numPr>
          <w:ilvl w:val="0"/>
          <w:numId w:val="13"/>
        </w:numPr>
        <w:spacing w:after="0" w:line="240" w:lineRule="auto"/>
        <w:rPr>
          <w:rFonts w:cstheme="minorHAnsi"/>
        </w:rPr>
      </w:pPr>
      <w:r w:rsidRPr="00521A13">
        <w:rPr>
          <w:rFonts w:cstheme="minorHAnsi"/>
        </w:rPr>
        <w:t>An observer who will make observations/take notes and report back.</w:t>
      </w:r>
    </w:p>
    <w:p w14:paraId="7262D2F4" w14:textId="638578AB" w:rsidR="005E7143" w:rsidRDefault="00521A13" w:rsidP="005E7143">
      <w:pPr>
        <w:pStyle w:val="ListParagraph"/>
        <w:numPr>
          <w:ilvl w:val="0"/>
          <w:numId w:val="13"/>
        </w:numPr>
        <w:spacing w:after="0" w:line="240" w:lineRule="auto"/>
        <w:rPr>
          <w:rFonts w:cstheme="minorHAnsi"/>
        </w:rPr>
      </w:pPr>
      <w:r w:rsidRPr="00521A13">
        <w:rPr>
          <w:rFonts w:cstheme="minorHAnsi"/>
        </w:rPr>
        <w:t>An AI Notetaker.</w:t>
      </w:r>
    </w:p>
    <w:p w14:paraId="5F48D133" w14:textId="77777777" w:rsidR="00381EF2" w:rsidRDefault="00381EF2" w:rsidP="00381EF2">
      <w:pPr>
        <w:spacing w:after="0" w:line="240" w:lineRule="auto"/>
        <w:rPr>
          <w:rFonts w:cstheme="minorHAnsi"/>
        </w:rPr>
      </w:pPr>
    </w:p>
    <w:p w14:paraId="461C27B3" w14:textId="77777777" w:rsidR="00B84812" w:rsidRDefault="00B84812" w:rsidP="0003417F">
      <w:pPr>
        <w:spacing w:after="0" w:line="240" w:lineRule="auto"/>
        <w:rPr>
          <w:rFonts w:ascii="Panton Bold" w:hAnsi="Panton Bold" w:cstheme="minorHAnsi"/>
          <w:color w:val="9B1889"/>
          <w:sz w:val="28"/>
          <w:szCs w:val="28"/>
        </w:rPr>
      </w:pPr>
    </w:p>
    <w:p w14:paraId="31B80C33" w14:textId="5F45A047" w:rsidR="00B84812" w:rsidRDefault="00B84812" w:rsidP="0003417F">
      <w:pPr>
        <w:spacing w:after="0" w:line="240" w:lineRule="auto"/>
        <w:rPr>
          <w:rFonts w:ascii="Panton Bold" w:hAnsi="Panton Bold" w:cstheme="minorHAnsi"/>
          <w:color w:val="9B1889"/>
          <w:sz w:val="28"/>
          <w:szCs w:val="28"/>
        </w:rPr>
      </w:pPr>
      <w:r>
        <w:rPr>
          <w:rFonts w:ascii="Panton Bold" w:hAnsi="Panton Bold" w:cstheme="minorHAnsi"/>
          <w:color w:val="9B1889"/>
          <w:sz w:val="28"/>
          <w:szCs w:val="28"/>
        </w:rPr>
        <w:t xml:space="preserve">Facilitation </w:t>
      </w:r>
      <w:r w:rsidR="00AC443A">
        <w:rPr>
          <w:rFonts w:ascii="Panton Bold" w:hAnsi="Panton Bold" w:cstheme="minorHAnsi"/>
          <w:color w:val="9B1889"/>
          <w:sz w:val="28"/>
          <w:szCs w:val="28"/>
        </w:rPr>
        <w:t>Preparation</w:t>
      </w:r>
    </w:p>
    <w:p w14:paraId="7CAFA332" w14:textId="376414B2" w:rsidR="00AD5940" w:rsidRDefault="00B84812" w:rsidP="006D77C7">
      <w:pPr>
        <w:spacing w:after="0" w:line="240" w:lineRule="auto"/>
      </w:pPr>
      <w:r>
        <w:rPr>
          <w:rFonts w:cstheme="minorHAnsi"/>
        </w:rPr>
        <w:br/>
      </w:r>
      <w:r w:rsidR="0003417F" w:rsidRPr="0003417F">
        <w:rPr>
          <w:rFonts w:cstheme="minorHAnsi"/>
        </w:rPr>
        <w:t>If you are the facilitator, allow yourself some time to prepare. How much preparation you feel you need is a personal thing and will depend on your experience. If you are not quite sure how things will go and how much time they will take - test them first with friends or conduct a rehearsal. This will help you clarify your directions and timings ahead of the activity. Different styles of facilitation might lend to different levels of preparation. Some people will prepare to the last second, others will be more driven by the events in the room.</w:t>
      </w:r>
    </w:p>
    <w:p w14:paraId="5174D106" w14:textId="32979804" w:rsidR="00CD5A2B" w:rsidRPr="00CD5A2B" w:rsidRDefault="00A0768F" w:rsidP="0037257E">
      <w:pPr>
        <w:pStyle w:val="Heading1"/>
      </w:pPr>
      <w:r w:rsidRPr="00A0768F">
        <w:lastRenderedPageBreak/>
        <w:t>Sample Ru</w:t>
      </w:r>
      <w:r w:rsidRPr="00AB3277">
        <w:t>n Sheet</w:t>
      </w:r>
    </w:p>
    <w:tbl>
      <w:tblPr>
        <w:tblStyle w:val="GridTable4-Accent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4A0" w:firstRow="1" w:lastRow="0" w:firstColumn="1" w:lastColumn="0" w:noHBand="0" w:noVBand="1"/>
      </w:tblPr>
      <w:tblGrid>
        <w:gridCol w:w="886"/>
        <w:gridCol w:w="5705"/>
        <w:gridCol w:w="3321"/>
      </w:tblGrid>
      <w:tr w:rsidR="00050849" w:rsidRPr="002A23CF" w14:paraId="73DB7617" w14:textId="77777777" w:rsidTr="00756F31">
        <w:trPr>
          <w:cnfStyle w:val="100000000000" w:firstRow="1" w:lastRow="0" w:firstColumn="0" w:lastColumn="0" w:oddVBand="0" w:evenVBand="0" w:oddHBand="0" w:evenHBand="0"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il"/>
              <w:right w:val="none" w:sz="0" w:space="0" w:color="auto"/>
            </w:tcBorders>
            <w:shd w:val="clear" w:color="auto" w:fill="702B8B"/>
          </w:tcPr>
          <w:p w14:paraId="1D1A1005" w14:textId="77777777" w:rsidR="00961D12" w:rsidRPr="00961D12" w:rsidRDefault="00961D12" w:rsidP="00657831">
            <w:pPr>
              <w:spacing w:line="360" w:lineRule="auto"/>
              <w:rPr>
                <w:rFonts w:cstheme="minorHAnsi"/>
                <w:sz w:val="22"/>
                <w:szCs w:val="22"/>
              </w:rPr>
            </w:pPr>
            <w:r w:rsidRPr="00961D12">
              <w:rPr>
                <w:rFonts w:cstheme="minorHAnsi"/>
                <w:sz w:val="22"/>
                <w:szCs w:val="22"/>
              </w:rPr>
              <w:t>Time</w:t>
            </w:r>
          </w:p>
        </w:tc>
        <w:tc>
          <w:tcPr>
            <w:tcW w:w="0" w:type="auto"/>
            <w:tcBorders>
              <w:top w:val="none" w:sz="0" w:space="0" w:color="auto"/>
              <w:left w:val="none" w:sz="0" w:space="0" w:color="auto"/>
              <w:bottom w:val="nil"/>
              <w:right w:val="none" w:sz="0" w:space="0" w:color="auto"/>
            </w:tcBorders>
            <w:shd w:val="clear" w:color="auto" w:fill="702B8B"/>
          </w:tcPr>
          <w:p w14:paraId="0BE54CA9" w14:textId="77777777" w:rsidR="00961D12" w:rsidRPr="00961D12" w:rsidRDefault="00961D12" w:rsidP="00657831">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 xml:space="preserve">Activity </w:t>
            </w:r>
          </w:p>
        </w:tc>
        <w:tc>
          <w:tcPr>
            <w:tcW w:w="0" w:type="auto"/>
            <w:tcBorders>
              <w:top w:val="none" w:sz="0" w:space="0" w:color="auto"/>
              <w:left w:val="none" w:sz="0" w:space="0" w:color="auto"/>
              <w:bottom w:val="nil"/>
              <w:right w:val="none" w:sz="0" w:space="0" w:color="auto"/>
            </w:tcBorders>
            <w:shd w:val="clear" w:color="auto" w:fill="702B8B"/>
          </w:tcPr>
          <w:p w14:paraId="76BAB5C0" w14:textId="65ED9974" w:rsidR="00961D12" w:rsidRPr="00961D12" w:rsidRDefault="00961D12" w:rsidP="00657831">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Notes</w:t>
            </w:r>
          </w:p>
        </w:tc>
      </w:tr>
      <w:tr w:rsidR="00D14A5B" w:rsidRPr="002A23CF" w14:paraId="50DDF081" w14:textId="77777777" w:rsidTr="00756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F5EBF9"/>
              <w:bottom w:val="nil"/>
              <w:right w:val="single" w:sz="4" w:space="0" w:color="D0CECE" w:themeColor="background2" w:themeShade="E6"/>
            </w:tcBorders>
            <w:shd w:val="clear" w:color="auto" w:fill="F5EBF9"/>
          </w:tcPr>
          <w:p w14:paraId="454E4D90" w14:textId="77777777" w:rsidR="00961D12" w:rsidRPr="00961D12" w:rsidRDefault="00961D12" w:rsidP="00F6092C">
            <w:pPr>
              <w:rPr>
                <w:rFonts w:cstheme="minorHAnsi"/>
                <w:b w:val="0"/>
                <w:bCs w:val="0"/>
                <w:sz w:val="22"/>
                <w:szCs w:val="22"/>
              </w:rPr>
            </w:pPr>
            <w:r w:rsidRPr="00961D12">
              <w:rPr>
                <w:rFonts w:cstheme="minorHAnsi"/>
                <w:b w:val="0"/>
                <w:bCs w:val="0"/>
                <w:sz w:val="22"/>
                <w:szCs w:val="22"/>
              </w:rPr>
              <w:t>0830</w:t>
            </w:r>
          </w:p>
          <w:p w14:paraId="680254DE" w14:textId="77777777" w:rsidR="00961D12" w:rsidRPr="00961D12" w:rsidRDefault="00961D12" w:rsidP="00F6092C">
            <w:pPr>
              <w:rPr>
                <w:rFonts w:cstheme="minorHAnsi"/>
                <w:b w:val="0"/>
                <w:bCs w:val="0"/>
                <w:sz w:val="22"/>
                <w:szCs w:val="22"/>
              </w:rPr>
            </w:pPr>
            <w:r w:rsidRPr="00961D12">
              <w:rPr>
                <w:rFonts w:cstheme="minorHAnsi"/>
                <w:b w:val="0"/>
                <w:bCs w:val="0"/>
                <w:sz w:val="22"/>
                <w:szCs w:val="22"/>
              </w:rPr>
              <w:t>30 Minutes</w:t>
            </w:r>
          </w:p>
        </w:tc>
        <w:tc>
          <w:tcPr>
            <w:tcW w:w="0" w:type="auto"/>
            <w:tcBorders>
              <w:top w:val="nil"/>
              <w:left w:val="single" w:sz="4" w:space="0" w:color="D0CECE" w:themeColor="background2" w:themeShade="E6"/>
              <w:bottom w:val="nil"/>
              <w:right w:val="single" w:sz="4" w:space="0" w:color="D0CECE" w:themeColor="background2" w:themeShade="E6"/>
            </w:tcBorders>
            <w:shd w:val="clear" w:color="auto" w:fill="F5EBF9"/>
          </w:tcPr>
          <w:p w14:paraId="3C7EB465" w14:textId="77777777" w:rsidR="00961D12" w:rsidRPr="00961D12" w:rsidRDefault="00961D12" w:rsidP="00F6092C">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Arriving:</w:t>
            </w:r>
          </w:p>
          <w:p w14:paraId="63DB682C" w14:textId="77777777" w:rsidR="00961D12" w:rsidRPr="00961D12" w:rsidRDefault="00961D12" w:rsidP="00F6092C">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Arrivals, registration, tea and coffee.</w:t>
            </w:r>
          </w:p>
        </w:tc>
        <w:tc>
          <w:tcPr>
            <w:tcW w:w="0" w:type="auto"/>
            <w:tcBorders>
              <w:top w:val="nil"/>
              <w:left w:val="single" w:sz="4" w:space="0" w:color="D0CECE" w:themeColor="background2" w:themeShade="E6"/>
              <w:bottom w:val="nil"/>
              <w:right w:val="single" w:sz="4" w:space="0" w:color="F5EBF9"/>
            </w:tcBorders>
            <w:shd w:val="clear" w:color="auto" w:fill="F5EBF9"/>
          </w:tcPr>
          <w:p w14:paraId="733845E2" w14:textId="2AFE3123" w:rsidR="00961D12" w:rsidRPr="00961D12" w:rsidRDefault="00F01E6A" w:rsidP="00F6092C">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Opening</w:t>
            </w:r>
            <w:r w:rsidR="00961D12" w:rsidRPr="00961D12">
              <w:rPr>
                <w:rFonts w:cstheme="minorHAnsi"/>
                <w:sz w:val="22"/>
                <w:szCs w:val="22"/>
              </w:rPr>
              <w:t xml:space="preserve"> 30 minutes before the start time helps with getting everyone there on time and helps start forming connections.</w:t>
            </w:r>
          </w:p>
        </w:tc>
      </w:tr>
      <w:tr w:rsidR="00961D12" w:rsidRPr="002A23CF" w14:paraId="675E8D4D" w14:textId="77777777" w:rsidTr="00756F31">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FFFFFF" w:themeColor="background1"/>
              <w:bottom w:val="single" w:sz="4" w:space="0" w:color="F5EBF9"/>
            </w:tcBorders>
          </w:tcPr>
          <w:p w14:paraId="6D605303"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0900</w:t>
            </w:r>
          </w:p>
          <w:p w14:paraId="235D853D"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15 Minutes</w:t>
            </w:r>
          </w:p>
        </w:tc>
        <w:tc>
          <w:tcPr>
            <w:tcW w:w="0" w:type="auto"/>
            <w:tcBorders>
              <w:top w:val="nil"/>
              <w:bottom w:val="single" w:sz="4" w:space="0" w:color="F5EBF9"/>
            </w:tcBorders>
          </w:tcPr>
          <w:p w14:paraId="55CD4568"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Welcome (Whole Group):</w:t>
            </w:r>
          </w:p>
          <w:p w14:paraId="3EEC953A" w14:textId="77777777" w:rsidR="00961D12" w:rsidRPr="00961D12" w:rsidRDefault="00961D12" w:rsidP="00D14A5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Welcome/Introduce self and any other facilitation support members.</w:t>
            </w:r>
          </w:p>
          <w:p w14:paraId="1525A1DF" w14:textId="77777777" w:rsidR="00961D12" w:rsidRPr="00961D12" w:rsidRDefault="00961D12" w:rsidP="00D14A5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Thank participants for arriving.</w:t>
            </w:r>
          </w:p>
          <w:p w14:paraId="5FBFACA5" w14:textId="77777777" w:rsidR="00961D12" w:rsidRPr="00961D12" w:rsidRDefault="00961D12" w:rsidP="00D14A5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Welcome or Acknowledgement of County.</w:t>
            </w:r>
          </w:p>
          <w:p w14:paraId="574F1E77" w14:textId="77777777" w:rsidR="00961D12" w:rsidRPr="00961D12" w:rsidRDefault="00961D12" w:rsidP="00D14A5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Housekeeping and Administrative Remarks (ground rules, support, toilets, exits, phones, timetable).</w:t>
            </w:r>
          </w:p>
          <w:p w14:paraId="1150A3FC" w14:textId="77777777" w:rsidR="00961D12" w:rsidRPr="00961D12" w:rsidRDefault="00961D12" w:rsidP="00D14A5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 xml:space="preserve">Safety – let everyone know </w:t>
            </w:r>
            <w:r w:rsidRPr="00961D12">
              <w:rPr>
                <w:rFonts w:cstheme="minorHAnsi"/>
                <w:color w:val="000000"/>
                <w:sz w:val="22"/>
                <w:szCs w:val="22"/>
              </w:rPr>
              <w:t>while not common, these discussions can stir up feelings and emotions and this is normal, and we have a support person (if there), or if no support person, we can stop for a bit or if you want to duck outside that is OK too.</w:t>
            </w:r>
          </w:p>
        </w:tc>
        <w:tc>
          <w:tcPr>
            <w:tcW w:w="0" w:type="auto"/>
            <w:tcBorders>
              <w:top w:val="nil"/>
              <w:bottom w:val="single" w:sz="4" w:space="0" w:color="F5EBF9"/>
              <w:right w:val="single" w:sz="4" w:space="0" w:color="FFFFFF" w:themeColor="background1"/>
            </w:tcBorders>
          </w:tcPr>
          <w:p w14:paraId="5DAFAB79" w14:textId="77777777" w:rsidR="00961D12" w:rsidRPr="00961D12" w:rsidRDefault="00961D12" w:rsidP="00D14A5B">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961D12">
              <w:rPr>
                <w:rFonts w:cstheme="minorHAnsi"/>
                <w:color w:val="000000" w:themeColor="text1"/>
                <w:sz w:val="22"/>
                <w:szCs w:val="22"/>
              </w:rPr>
              <w:t>Consider inviting a local Aboriginal or Torres Strait Islander person to attend the exercise to conduct the Welcome to Country.</w:t>
            </w:r>
          </w:p>
          <w:p w14:paraId="37523240" w14:textId="77777777" w:rsidR="00961D12" w:rsidRPr="00961D12" w:rsidRDefault="00961D12" w:rsidP="00D14A5B">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961D12">
              <w:rPr>
                <w:rFonts w:cstheme="minorHAnsi"/>
                <w:color w:val="000000" w:themeColor="text1"/>
                <w:sz w:val="22"/>
                <w:szCs w:val="22"/>
              </w:rPr>
              <w:t>Acknowledge who is not here - is there a group who has not been able to attend, for example “firefighters” or “future generations”</w:t>
            </w:r>
          </w:p>
        </w:tc>
      </w:tr>
      <w:tr w:rsidR="00961D12" w:rsidRPr="002A23CF" w14:paraId="6967C34A" w14:textId="77777777" w:rsidTr="00756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5EBF9"/>
              <w:bottom w:val="single" w:sz="4" w:space="0" w:color="F5EBF9"/>
            </w:tcBorders>
            <w:shd w:val="clear" w:color="auto" w:fill="F5EBF9"/>
          </w:tcPr>
          <w:p w14:paraId="315FAAD3"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0915</w:t>
            </w:r>
          </w:p>
          <w:p w14:paraId="3E29310D"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15 Minutes</w:t>
            </w:r>
          </w:p>
        </w:tc>
        <w:tc>
          <w:tcPr>
            <w:tcW w:w="0" w:type="auto"/>
            <w:tcBorders>
              <w:top w:val="single" w:sz="4" w:space="0" w:color="F5EBF9"/>
              <w:bottom w:val="single" w:sz="4" w:space="0" w:color="F5EBF9"/>
            </w:tcBorders>
            <w:shd w:val="clear" w:color="auto" w:fill="F5EBF9"/>
          </w:tcPr>
          <w:p w14:paraId="4D4B95BD"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Beginning</w:t>
            </w:r>
          </w:p>
          <w:p w14:paraId="67BC6194" w14:textId="77777777" w:rsidR="00961D12" w:rsidRPr="00961D12" w:rsidRDefault="00961D12" w:rsidP="00D14A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 xml:space="preserve">Outline the aim and purpose of the activity. </w:t>
            </w:r>
          </w:p>
          <w:p w14:paraId="40F85683" w14:textId="77777777" w:rsidR="00961D12" w:rsidRDefault="00961D12" w:rsidP="00D14A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Icebreaker activity &amp; group introductions.</w:t>
            </w:r>
          </w:p>
          <w:p w14:paraId="1E03661C" w14:textId="77777777" w:rsidR="00D31DA2" w:rsidRDefault="00D31DA2" w:rsidP="00D14A5B">
            <w:pPr>
              <w:cnfStyle w:val="000000100000" w:firstRow="0" w:lastRow="0" w:firstColumn="0" w:lastColumn="0" w:oddVBand="0" w:evenVBand="0" w:oddHBand="1" w:evenHBand="0" w:firstRowFirstColumn="0" w:firstRowLastColumn="0" w:lastRowFirstColumn="0" w:lastRowLastColumn="0"/>
              <w:rPr>
                <w:rFonts w:cstheme="minorHAnsi"/>
              </w:rPr>
            </w:pPr>
          </w:p>
          <w:p w14:paraId="4DCAB571" w14:textId="117C1FE7" w:rsidR="00961D12" w:rsidRPr="00F6092C" w:rsidRDefault="00D31DA2" w:rsidP="00F6092C">
            <w:pPr>
              <w:pStyle w:val="ListParagraph"/>
              <w:shd w:val="clear" w:color="auto" w:fill="F2F2F2" w:themeFill="background1" w:themeFillShade="F2"/>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A0E34">
              <w:rPr>
                <w:rFonts w:cstheme="minorHAnsi"/>
                <w:b/>
                <w:bCs/>
                <w:sz w:val="22"/>
                <w:szCs w:val="22"/>
                <w:shd w:val="clear" w:color="auto" w:fill="F2F2F2" w:themeFill="background1" w:themeFillShade="F2"/>
              </w:rPr>
              <w:t>Facilitation Tip:</w:t>
            </w:r>
            <w:r w:rsidRPr="006A0E34">
              <w:rPr>
                <w:rFonts w:cstheme="minorHAnsi"/>
                <w:sz w:val="22"/>
                <w:szCs w:val="22"/>
                <w:shd w:val="clear" w:color="auto" w:fill="F2F2F2" w:themeFill="background1" w:themeFillShade="F2"/>
              </w:rPr>
              <w:t xml:space="preserve"> If you have a larger group (e.g. 10+) whole group introductions can take up a lot of your time. Instead, get participants to introduce themselves in pairs or groups of three.</w:t>
            </w:r>
          </w:p>
        </w:tc>
        <w:tc>
          <w:tcPr>
            <w:tcW w:w="0" w:type="auto"/>
            <w:tcBorders>
              <w:top w:val="single" w:sz="4" w:space="0" w:color="F5EBF9"/>
              <w:bottom w:val="single" w:sz="4" w:space="0" w:color="F5EBF9"/>
              <w:right w:val="single" w:sz="4" w:space="0" w:color="F5EBF9"/>
            </w:tcBorders>
            <w:shd w:val="clear" w:color="auto" w:fill="F5EBF9"/>
          </w:tcPr>
          <w:p w14:paraId="749F8B16"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Depending on participant numbers you can combine introductions with the icebreaker activity.</w:t>
            </w:r>
          </w:p>
          <w:p w14:paraId="27A7BF6F"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r>
      <w:tr w:rsidR="00961D12" w:rsidRPr="002A23CF" w14:paraId="6CDA0BFF" w14:textId="77777777" w:rsidTr="00756F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FFFFF" w:themeColor="background1"/>
              <w:bottom w:val="single" w:sz="4" w:space="0" w:color="F5EBF9"/>
            </w:tcBorders>
          </w:tcPr>
          <w:p w14:paraId="4CBBD00A"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0930</w:t>
            </w:r>
          </w:p>
          <w:p w14:paraId="5C28E786"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45 Minutes</w:t>
            </w:r>
          </w:p>
        </w:tc>
        <w:tc>
          <w:tcPr>
            <w:tcW w:w="0" w:type="auto"/>
            <w:tcBorders>
              <w:top w:val="single" w:sz="4" w:space="0" w:color="F5EBF9"/>
              <w:bottom w:val="single" w:sz="4" w:space="0" w:color="F5EBF9"/>
            </w:tcBorders>
          </w:tcPr>
          <w:p w14:paraId="2846DBFE"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Discovering (solo reflection and then small Group Discussion)</w:t>
            </w:r>
          </w:p>
          <w:p w14:paraId="417270B9" w14:textId="77777777" w:rsidR="00961D12" w:rsidRPr="00961D12" w:rsidRDefault="00961D12" w:rsidP="00D14A5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 xml:space="preserve">Considering the scenario “what if? …” </w:t>
            </w:r>
          </w:p>
          <w:p w14:paraId="5E5B2DB1" w14:textId="77777777" w:rsidR="00961D12" w:rsidRPr="00961D12" w:rsidRDefault="00961D12" w:rsidP="00D14A5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You could focus on one or more of the following impacts:</w:t>
            </w:r>
          </w:p>
          <w:p w14:paraId="6AF4B9E3" w14:textId="77777777" w:rsidR="00961D12" w:rsidRPr="00961D12" w:rsidRDefault="00961D12" w:rsidP="00D14A5B">
            <w:pPr>
              <w:pStyle w:val="ListParagraph"/>
              <w:numPr>
                <w:ilvl w:val="1"/>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What happens in the natural environment (rivers, trees, landscape)?</w:t>
            </w:r>
          </w:p>
          <w:p w14:paraId="498C2A75" w14:textId="77777777" w:rsidR="00961D12" w:rsidRPr="00961D12" w:rsidRDefault="00961D12" w:rsidP="00D14A5B">
            <w:pPr>
              <w:pStyle w:val="ListParagraph"/>
              <w:numPr>
                <w:ilvl w:val="1"/>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What happens in the built environment (buildings, infrastructure)?</w:t>
            </w:r>
          </w:p>
          <w:p w14:paraId="2145A10C" w14:textId="77777777" w:rsidR="00961D12" w:rsidRPr="00961D12" w:rsidRDefault="00961D12" w:rsidP="00D14A5B">
            <w:pPr>
              <w:pStyle w:val="ListParagraph"/>
              <w:numPr>
                <w:ilvl w:val="1"/>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What happens in the social environment (services, networks, support)?</w:t>
            </w:r>
          </w:p>
          <w:p w14:paraId="07401B56" w14:textId="77777777" w:rsidR="00961D12" w:rsidRPr="00961D12" w:rsidRDefault="00961D12" w:rsidP="00D14A5B">
            <w:pPr>
              <w:pStyle w:val="ListParagraph"/>
              <w:numPr>
                <w:ilvl w:val="1"/>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What happens in the economic environment (business, supplies, money)?</w:t>
            </w:r>
          </w:p>
          <w:p w14:paraId="41655AC7" w14:textId="2FCD5CC8" w:rsidR="00961D12" w:rsidRPr="00961D12" w:rsidRDefault="00961D12" w:rsidP="00D14A5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Or you could use sensory cues: what might you be thinking, feeling, seeing, hearing, touching in these circumstances?</w:t>
            </w:r>
            <w:r w:rsidR="00D574FA">
              <w:rPr>
                <w:rFonts w:cstheme="minorHAnsi"/>
                <w:sz w:val="22"/>
                <w:szCs w:val="22"/>
              </w:rPr>
              <w:br/>
            </w:r>
          </w:p>
          <w:p w14:paraId="68586865" w14:textId="77777777" w:rsidR="00961D12" w:rsidRPr="00961D12" w:rsidRDefault="00961D12" w:rsidP="00D574FA">
            <w:pPr>
              <w:pStyle w:val="ListParagraph"/>
              <w:pBdr>
                <w:top w:val="single" w:sz="4" w:space="0" w:color="F2F2F2" w:themeColor="background1" w:themeShade="F2"/>
                <w:left w:val="single" w:sz="4" w:space="4" w:color="F2F2F2" w:themeColor="background1" w:themeShade="F2"/>
                <w:bottom w:val="single" w:sz="4" w:space="0" w:color="F2F2F2" w:themeColor="background1" w:themeShade="F2"/>
                <w:right w:val="single" w:sz="4" w:space="4" w:color="F2F2F2" w:themeColor="background1" w:themeShade="F2"/>
              </w:pBdr>
              <w:shd w:val="clear" w:color="auto" w:fill="F2F2F2" w:themeFill="background1" w:themeFillShade="F2"/>
              <w:ind w:left="3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b/>
                <w:bCs/>
                <w:sz w:val="22"/>
                <w:szCs w:val="22"/>
              </w:rPr>
              <w:t>Facilitation Tip:</w:t>
            </w:r>
            <w:r w:rsidRPr="00961D12">
              <w:rPr>
                <w:rFonts w:cstheme="minorHAnsi"/>
                <w:sz w:val="22"/>
                <w:szCs w:val="22"/>
              </w:rPr>
              <w:t xml:space="preserve"> As a facilitator you should ‘feel’ for the energy in groups. A group that is too quiet may need assistance or task clarification. A group that is dominated by one personality or with raised voices may need an </w:t>
            </w:r>
            <w:r w:rsidRPr="00961D12">
              <w:rPr>
                <w:rFonts w:cstheme="minorHAnsi"/>
                <w:sz w:val="22"/>
                <w:szCs w:val="22"/>
              </w:rPr>
              <w:lastRenderedPageBreak/>
              <w:t>intervention to ensure that all can share and be heard safely.</w:t>
            </w:r>
          </w:p>
          <w:p w14:paraId="5C0FCCE2" w14:textId="77777777" w:rsidR="00D574FA" w:rsidRDefault="00D574FA" w:rsidP="00D574FA">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A9DE4F" w14:textId="595990AB" w:rsidR="00961D12" w:rsidRPr="00961D12" w:rsidRDefault="00961D12" w:rsidP="00D14A5B">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 xml:space="preserve">Summarise &amp; close the </w:t>
            </w:r>
            <w:r w:rsidR="009B128E" w:rsidRPr="00961D12">
              <w:rPr>
                <w:rFonts w:cstheme="minorHAnsi"/>
                <w:sz w:val="22"/>
                <w:szCs w:val="22"/>
              </w:rPr>
              <w:t>session</w:t>
            </w:r>
            <w:r w:rsidR="009B128E" w:rsidRPr="00961D12">
              <w:rPr>
                <w:rFonts w:cstheme="minorHAnsi"/>
              </w:rPr>
              <w:t>.</w:t>
            </w:r>
          </w:p>
          <w:p w14:paraId="69C23A96" w14:textId="77777777" w:rsidR="00961D12" w:rsidRPr="00961D12" w:rsidRDefault="00961D12" w:rsidP="00D14A5B">
            <w:pPr>
              <w:pStyle w:val="ListParagraph"/>
              <w:numPr>
                <w:ilvl w:val="1"/>
                <w:numId w:val="16"/>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Conduct a quick summary activity as a whole group- explain the next steps.</w:t>
            </w:r>
          </w:p>
        </w:tc>
        <w:tc>
          <w:tcPr>
            <w:tcW w:w="0" w:type="auto"/>
            <w:tcBorders>
              <w:top w:val="single" w:sz="4" w:space="0" w:color="F5EBF9"/>
              <w:bottom w:val="single" w:sz="4" w:space="0" w:color="F5EBF9"/>
              <w:right w:val="single" w:sz="4" w:space="0" w:color="FFFFFF" w:themeColor="background1"/>
            </w:tcBorders>
          </w:tcPr>
          <w:p w14:paraId="5B4E8E0B"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lastRenderedPageBreak/>
              <w:t>For each question allow participants to spend 1-2 minutes in solo reflection and writing before sharing ideas in a group.</w:t>
            </w:r>
          </w:p>
          <w:p w14:paraId="6FAC1801"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 xml:space="preserve">Allow what emerges to emerge-don’t force the discovery towards issues you think should be discussed. </w:t>
            </w:r>
          </w:p>
          <w:p w14:paraId="3821E0AA"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Make sure you capture the discission.</w:t>
            </w:r>
          </w:p>
          <w:p w14:paraId="06B4AECE" w14:textId="094A1832"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Don’t be worried if not all the questions are covered</w:t>
            </w:r>
            <w:r w:rsidR="009B128E">
              <w:rPr>
                <w:rFonts w:cstheme="minorHAnsi"/>
                <w:sz w:val="22"/>
                <w:szCs w:val="22"/>
              </w:rPr>
              <w:t xml:space="preserve">, </w:t>
            </w:r>
            <w:r w:rsidRPr="00961D12">
              <w:rPr>
                <w:rFonts w:cstheme="minorHAnsi"/>
                <w:sz w:val="22"/>
                <w:szCs w:val="22"/>
              </w:rPr>
              <w:t xml:space="preserve">quality not quantity is more important. </w:t>
            </w:r>
          </w:p>
          <w:p w14:paraId="5CA2CE88"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B128E" w:rsidRPr="002A23CF" w14:paraId="55F5C709" w14:textId="77777777" w:rsidTr="00756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5EBF9"/>
              <w:bottom w:val="single" w:sz="4" w:space="0" w:color="F5EBF9"/>
            </w:tcBorders>
            <w:shd w:val="clear" w:color="auto" w:fill="F5EBF9"/>
          </w:tcPr>
          <w:p w14:paraId="040B389E"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1015</w:t>
            </w:r>
          </w:p>
          <w:p w14:paraId="3D87A5FE"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30 Minutes</w:t>
            </w:r>
          </w:p>
        </w:tc>
        <w:tc>
          <w:tcPr>
            <w:tcW w:w="0" w:type="auto"/>
            <w:tcBorders>
              <w:top w:val="single" w:sz="4" w:space="0" w:color="F5EBF9"/>
              <w:bottom w:val="single" w:sz="4" w:space="0" w:color="F5EBF9"/>
            </w:tcBorders>
            <w:shd w:val="clear" w:color="auto" w:fill="F5EBF9"/>
          </w:tcPr>
          <w:p w14:paraId="17F7DBA4"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 xml:space="preserve">Break: </w:t>
            </w:r>
          </w:p>
          <w:p w14:paraId="1AB1D84E" w14:textId="77777777" w:rsidR="00961D12" w:rsidRPr="00961D12" w:rsidRDefault="00961D12" w:rsidP="00D14A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Refreshments</w:t>
            </w:r>
          </w:p>
          <w:p w14:paraId="33C3E4E1" w14:textId="77777777" w:rsidR="00961D12" w:rsidRPr="00961D12" w:rsidRDefault="00961D12" w:rsidP="00D14A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Movement</w:t>
            </w:r>
          </w:p>
          <w:p w14:paraId="7D305C95" w14:textId="77777777" w:rsidR="00961D12" w:rsidRPr="00961D12" w:rsidRDefault="00961D12" w:rsidP="00D14A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Reflection</w:t>
            </w:r>
          </w:p>
          <w:p w14:paraId="435CBFF5" w14:textId="77777777" w:rsidR="00961D12" w:rsidRPr="00961D12" w:rsidRDefault="00961D12" w:rsidP="00D14A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Chatting</w:t>
            </w:r>
          </w:p>
          <w:p w14:paraId="583CEF59" w14:textId="77777777" w:rsidR="00961D12" w:rsidRPr="00961D12" w:rsidRDefault="00961D12" w:rsidP="00D14A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Voting</w:t>
            </w:r>
          </w:p>
          <w:p w14:paraId="34B6FEE7" w14:textId="77777777" w:rsidR="00961D12" w:rsidRPr="00961D12" w:rsidRDefault="00961D12" w:rsidP="00D0376C">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303F2A8" w14:textId="76A6954F" w:rsidR="00961D12" w:rsidRPr="00961D12" w:rsidRDefault="00961D12" w:rsidP="00D0376C">
            <w:pPr>
              <w:pStyle w:val="ListParagraph"/>
              <w:shd w:val="clear" w:color="auto" w:fill="F2F2F2" w:themeFill="background1" w:themeFillShade="F2"/>
              <w:ind w:left="3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574FA">
              <w:rPr>
                <w:rFonts w:cstheme="minorHAnsi"/>
                <w:b/>
                <w:bCs/>
                <w:sz w:val="22"/>
                <w:szCs w:val="22"/>
                <w:bdr w:val="single" w:sz="4" w:space="0" w:color="F2F2F2" w:themeColor="background1" w:themeShade="F2"/>
              </w:rPr>
              <w:t>Facilitation Tip:</w:t>
            </w:r>
            <w:r w:rsidRPr="00D574FA">
              <w:rPr>
                <w:rFonts w:cstheme="minorHAnsi"/>
                <w:sz w:val="22"/>
                <w:szCs w:val="22"/>
                <w:bdr w:val="single" w:sz="4" w:space="0" w:color="F2F2F2" w:themeColor="background1" w:themeShade="F2"/>
              </w:rPr>
              <w:t xml:space="preserve"> The break is an integral part of the activity. It allows participants to reflect and network and embeds learnings. It also allows you to catch up time and re-jig the schedule if necessary. If you allow for 30 minutes in the schedule -you will have 10 minutes up your sleeve if running overtime.</w:t>
            </w:r>
          </w:p>
        </w:tc>
        <w:tc>
          <w:tcPr>
            <w:tcW w:w="0" w:type="auto"/>
            <w:tcBorders>
              <w:top w:val="single" w:sz="4" w:space="0" w:color="F5EBF9"/>
              <w:bottom w:val="single" w:sz="4" w:space="0" w:color="F5EBF9"/>
              <w:right w:val="single" w:sz="4" w:space="0" w:color="F5EBF9"/>
            </w:tcBorders>
            <w:shd w:val="clear" w:color="auto" w:fill="F5EBF9"/>
          </w:tcPr>
          <w:p w14:paraId="4980CFE7"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Serve Morning Tea.</w:t>
            </w:r>
          </w:p>
          <w:p w14:paraId="6DB4A596"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If prioritising issues for further discission you can combine the morning tea with a voting activity.</w:t>
            </w:r>
          </w:p>
          <w:p w14:paraId="46416613"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r>
      <w:tr w:rsidR="00961D12" w:rsidRPr="002A23CF" w14:paraId="1B9A93E4" w14:textId="77777777" w:rsidTr="00756F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FFFFF" w:themeColor="background1"/>
              <w:bottom w:val="single" w:sz="4" w:space="0" w:color="F5EBF9"/>
            </w:tcBorders>
          </w:tcPr>
          <w:p w14:paraId="50E17FD5" w14:textId="77777777" w:rsidR="00961D12" w:rsidRPr="00961D12" w:rsidRDefault="00961D12" w:rsidP="00D14A5B">
            <w:pPr>
              <w:rPr>
                <w:rFonts w:cstheme="minorHAnsi"/>
                <w:sz w:val="22"/>
                <w:szCs w:val="22"/>
              </w:rPr>
            </w:pPr>
            <w:r w:rsidRPr="00961D12">
              <w:rPr>
                <w:rFonts w:cstheme="minorHAnsi"/>
                <w:b w:val="0"/>
                <w:bCs w:val="0"/>
                <w:sz w:val="22"/>
                <w:szCs w:val="22"/>
              </w:rPr>
              <w:t>1045</w:t>
            </w:r>
          </w:p>
          <w:p w14:paraId="75F1E6DE"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45</w:t>
            </w:r>
          </w:p>
          <w:p w14:paraId="5C32C058" w14:textId="77777777" w:rsidR="00961D12" w:rsidRPr="00961D12" w:rsidRDefault="00961D12" w:rsidP="00D14A5B">
            <w:pPr>
              <w:rPr>
                <w:rFonts w:cstheme="minorHAnsi"/>
                <w:sz w:val="22"/>
                <w:szCs w:val="22"/>
              </w:rPr>
            </w:pPr>
            <w:r w:rsidRPr="00961D12">
              <w:rPr>
                <w:rFonts w:cstheme="minorHAnsi"/>
                <w:b w:val="0"/>
                <w:bCs w:val="0"/>
                <w:sz w:val="22"/>
                <w:szCs w:val="22"/>
              </w:rPr>
              <w:t>Minutes</w:t>
            </w:r>
          </w:p>
        </w:tc>
        <w:tc>
          <w:tcPr>
            <w:tcW w:w="0" w:type="auto"/>
            <w:tcBorders>
              <w:top w:val="single" w:sz="4" w:space="0" w:color="F5EBF9"/>
              <w:bottom w:val="single" w:sz="4" w:space="0" w:color="F5EBF9"/>
            </w:tcBorders>
          </w:tcPr>
          <w:p w14:paraId="2209C6D0" w14:textId="77777777" w:rsidR="00961D12" w:rsidRPr="00961D12" w:rsidRDefault="00961D12" w:rsidP="00D14A5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Exploring /Converging (small groups): Depending on your selected structure you could consider:</w:t>
            </w:r>
          </w:p>
          <w:p w14:paraId="6C1CE10B"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Another timeframe</w:t>
            </w:r>
          </w:p>
          <w:p w14:paraId="2AF247C7"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Mixing up the groups</w:t>
            </w:r>
          </w:p>
          <w:p w14:paraId="2BB85C9C"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New scenarios or questions</w:t>
            </w:r>
          </w:p>
          <w:p w14:paraId="5AC592CE"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Alternative scenarios -what if things were different?</w:t>
            </w:r>
          </w:p>
          <w:p w14:paraId="689DC346"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Focussing on just one or two issues and digging deeper</w:t>
            </w:r>
          </w:p>
          <w:p w14:paraId="0759377D" w14:textId="77777777" w:rsidR="00961D12" w:rsidRPr="00961D12" w:rsidRDefault="00961D12" w:rsidP="00D14A5B">
            <w:pPr>
              <w:pStyle w:val="ListParagraph"/>
              <w:numPr>
                <w:ilvl w:val="1"/>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Probing for solutions/actions</w:t>
            </w:r>
          </w:p>
        </w:tc>
        <w:tc>
          <w:tcPr>
            <w:tcW w:w="0" w:type="auto"/>
            <w:tcBorders>
              <w:top w:val="single" w:sz="4" w:space="0" w:color="F5EBF9"/>
              <w:bottom w:val="single" w:sz="4" w:space="0" w:color="F5EBF9"/>
              <w:right w:val="single" w:sz="4" w:space="0" w:color="FFFFFF" w:themeColor="background1"/>
            </w:tcBorders>
          </w:tcPr>
          <w:p w14:paraId="04B26ED6"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Go longer (further into the future), broader or deeper into the issues and questions from the previous session - probe for solutions as well as problems. Refine and converge ideas.</w:t>
            </w:r>
          </w:p>
          <w:p w14:paraId="4C52B29A"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r>
      <w:tr w:rsidR="009B128E" w:rsidRPr="002A23CF" w14:paraId="2C390031" w14:textId="77777777" w:rsidTr="00756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5EBF9"/>
              <w:bottom w:val="single" w:sz="4" w:space="0" w:color="F5EBF9"/>
            </w:tcBorders>
            <w:shd w:val="clear" w:color="auto" w:fill="F5EBF9"/>
          </w:tcPr>
          <w:p w14:paraId="1428526B" w14:textId="77777777" w:rsidR="00961D12" w:rsidRPr="00961D12" w:rsidRDefault="00961D12" w:rsidP="00D14A5B">
            <w:pPr>
              <w:rPr>
                <w:rFonts w:cstheme="minorHAnsi"/>
                <w:sz w:val="22"/>
                <w:szCs w:val="22"/>
              </w:rPr>
            </w:pPr>
            <w:r w:rsidRPr="00961D12">
              <w:rPr>
                <w:rFonts w:cstheme="minorHAnsi"/>
                <w:b w:val="0"/>
                <w:bCs w:val="0"/>
                <w:sz w:val="22"/>
                <w:szCs w:val="22"/>
              </w:rPr>
              <w:t>1130</w:t>
            </w:r>
          </w:p>
          <w:p w14:paraId="69EE9C60"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15 Minutes</w:t>
            </w:r>
          </w:p>
        </w:tc>
        <w:tc>
          <w:tcPr>
            <w:tcW w:w="0" w:type="auto"/>
            <w:tcBorders>
              <w:top w:val="single" w:sz="4" w:space="0" w:color="F5EBF9"/>
              <w:bottom w:val="single" w:sz="4" w:space="0" w:color="F5EBF9"/>
            </w:tcBorders>
            <w:shd w:val="clear" w:color="auto" w:fill="F5EBF9"/>
          </w:tcPr>
          <w:p w14:paraId="01F1EFFC"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Reflecting (individual or in pairs):</w:t>
            </w:r>
          </w:p>
          <w:p w14:paraId="3990599C" w14:textId="77777777" w:rsidR="00961D12" w:rsidRPr="00961D12" w:rsidRDefault="00961D12" w:rsidP="00D14A5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Personal reflection on what has been learnt (can also be combined with a quick break for those who need it)</w:t>
            </w:r>
          </w:p>
          <w:p w14:paraId="71CA7EF4"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auto"/>
            <w:tcBorders>
              <w:top w:val="single" w:sz="4" w:space="0" w:color="F5EBF9"/>
              <w:bottom w:val="single" w:sz="4" w:space="0" w:color="F5EBF9"/>
              <w:right w:val="single" w:sz="4" w:space="0" w:color="F5EBF9"/>
            </w:tcBorders>
            <w:shd w:val="clear" w:color="auto" w:fill="F5EBF9"/>
          </w:tcPr>
          <w:p w14:paraId="007539DA"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Allow time for participants to reflect on what they have learnt or what has surprised them - ask them to write this down - so that learnings are not lost</w:t>
            </w:r>
          </w:p>
        </w:tc>
      </w:tr>
      <w:tr w:rsidR="00961D12" w:rsidRPr="002A23CF" w14:paraId="1E575846" w14:textId="77777777" w:rsidTr="00756F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FFFFF" w:themeColor="background1"/>
              <w:bottom w:val="single" w:sz="4" w:space="0" w:color="F5EBF9"/>
            </w:tcBorders>
          </w:tcPr>
          <w:p w14:paraId="21C920C9" w14:textId="77777777" w:rsidR="00961D12" w:rsidRPr="00961D12" w:rsidRDefault="00961D12" w:rsidP="00D14A5B">
            <w:pPr>
              <w:rPr>
                <w:rFonts w:cstheme="minorHAnsi"/>
                <w:sz w:val="22"/>
                <w:szCs w:val="22"/>
              </w:rPr>
            </w:pPr>
            <w:r w:rsidRPr="00961D12">
              <w:rPr>
                <w:rFonts w:cstheme="minorHAnsi"/>
                <w:b w:val="0"/>
                <w:bCs w:val="0"/>
                <w:sz w:val="22"/>
                <w:szCs w:val="22"/>
              </w:rPr>
              <w:t>1145</w:t>
            </w:r>
          </w:p>
          <w:p w14:paraId="3BFB7ADA"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10 Minutes</w:t>
            </w:r>
          </w:p>
        </w:tc>
        <w:tc>
          <w:tcPr>
            <w:tcW w:w="0" w:type="auto"/>
            <w:tcBorders>
              <w:top w:val="single" w:sz="4" w:space="0" w:color="F5EBF9"/>
              <w:bottom w:val="single" w:sz="4" w:space="0" w:color="F5EBF9"/>
            </w:tcBorders>
          </w:tcPr>
          <w:p w14:paraId="39A4C564"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Going Forth (Whole Group):</w:t>
            </w:r>
          </w:p>
          <w:p w14:paraId="0135545D" w14:textId="77777777" w:rsidR="00961D12" w:rsidRPr="00961D12" w:rsidRDefault="00961D12" w:rsidP="00D14A5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Share from reflections</w:t>
            </w:r>
          </w:p>
          <w:p w14:paraId="75F22EC0" w14:textId="77777777" w:rsidR="00961D12" w:rsidRPr="00961D12" w:rsidRDefault="00961D12" w:rsidP="00D14A5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Commitments to further action</w:t>
            </w:r>
          </w:p>
        </w:tc>
        <w:tc>
          <w:tcPr>
            <w:tcW w:w="0" w:type="auto"/>
            <w:tcBorders>
              <w:top w:val="single" w:sz="4" w:space="0" w:color="F5EBF9"/>
              <w:bottom w:val="single" w:sz="4" w:space="0" w:color="F5EBF9"/>
              <w:right w:val="single" w:sz="4" w:space="0" w:color="FFFFFF" w:themeColor="background1"/>
            </w:tcBorders>
          </w:tcPr>
          <w:p w14:paraId="66F87A14"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Ask participants to share what actions they intend to take following the session.</w:t>
            </w:r>
          </w:p>
          <w:p w14:paraId="65704015" w14:textId="77777777" w:rsidR="00961D12" w:rsidRPr="00961D12" w:rsidRDefault="00961D12" w:rsidP="00D14A5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61D12">
              <w:rPr>
                <w:rFonts w:cstheme="minorHAnsi"/>
                <w:sz w:val="22"/>
                <w:szCs w:val="22"/>
              </w:rPr>
              <w:t>Outline any actions you will be taking.</w:t>
            </w:r>
          </w:p>
        </w:tc>
      </w:tr>
      <w:tr w:rsidR="009B128E" w:rsidRPr="002A23CF" w14:paraId="279277DE" w14:textId="77777777" w:rsidTr="00756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5EBF9"/>
              <w:left w:val="single" w:sz="4" w:space="0" w:color="F5EBF9"/>
              <w:bottom w:val="single" w:sz="4" w:space="0" w:color="F5EBF9"/>
            </w:tcBorders>
            <w:shd w:val="clear" w:color="auto" w:fill="F5EBF9"/>
          </w:tcPr>
          <w:p w14:paraId="17E22576" w14:textId="77777777" w:rsidR="00961D12" w:rsidRPr="00961D12" w:rsidRDefault="00961D12" w:rsidP="00D14A5B">
            <w:pPr>
              <w:rPr>
                <w:rFonts w:cstheme="minorHAnsi"/>
                <w:sz w:val="22"/>
                <w:szCs w:val="22"/>
              </w:rPr>
            </w:pPr>
            <w:r w:rsidRPr="00961D12">
              <w:rPr>
                <w:rFonts w:cstheme="minorHAnsi"/>
                <w:b w:val="0"/>
                <w:bCs w:val="0"/>
                <w:sz w:val="22"/>
                <w:szCs w:val="22"/>
              </w:rPr>
              <w:t>1200</w:t>
            </w:r>
          </w:p>
          <w:p w14:paraId="59C3E3E7" w14:textId="77777777" w:rsidR="00961D12" w:rsidRPr="00961D12" w:rsidRDefault="00961D12" w:rsidP="00D14A5B">
            <w:pPr>
              <w:rPr>
                <w:rFonts w:cstheme="minorHAnsi"/>
                <w:b w:val="0"/>
                <w:bCs w:val="0"/>
                <w:sz w:val="22"/>
                <w:szCs w:val="22"/>
              </w:rPr>
            </w:pPr>
            <w:r w:rsidRPr="00961D12">
              <w:rPr>
                <w:rFonts w:cstheme="minorHAnsi"/>
                <w:b w:val="0"/>
                <w:bCs w:val="0"/>
                <w:sz w:val="22"/>
                <w:szCs w:val="22"/>
              </w:rPr>
              <w:t>5 Minutes</w:t>
            </w:r>
          </w:p>
        </w:tc>
        <w:tc>
          <w:tcPr>
            <w:tcW w:w="0" w:type="auto"/>
            <w:tcBorders>
              <w:top w:val="single" w:sz="4" w:space="0" w:color="F5EBF9"/>
              <w:bottom w:val="single" w:sz="4" w:space="0" w:color="F5EBF9"/>
            </w:tcBorders>
            <w:shd w:val="clear" w:color="auto" w:fill="F5EBF9"/>
          </w:tcPr>
          <w:p w14:paraId="4B0AEC0F"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Close (Whole Group):</w:t>
            </w:r>
          </w:p>
          <w:p w14:paraId="7D0EDECD" w14:textId="77777777" w:rsidR="00961D12" w:rsidRPr="00961D12" w:rsidRDefault="00961D12" w:rsidP="00D14A5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Thank everyone for their time</w:t>
            </w:r>
          </w:p>
          <w:p w14:paraId="3E865921" w14:textId="77777777" w:rsidR="00961D12" w:rsidRPr="00961D12" w:rsidRDefault="00961D12" w:rsidP="00D14A5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Evaluation</w:t>
            </w:r>
          </w:p>
          <w:p w14:paraId="43162E2A"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auto"/>
            <w:tcBorders>
              <w:top w:val="single" w:sz="4" w:space="0" w:color="F5EBF9"/>
              <w:bottom w:val="single" w:sz="4" w:space="0" w:color="F5EBF9"/>
              <w:right w:val="single" w:sz="4" w:space="0" w:color="F5EBF9"/>
            </w:tcBorders>
            <w:shd w:val="clear" w:color="auto" w:fill="F5EBF9"/>
          </w:tcPr>
          <w:p w14:paraId="44F5DFAB" w14:textId="77777777" w:rsidR="00961D12" w:rsidRPr="00961D12" w:rsidRDefault="00961D12" w:rsidP="00D14A5B">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61D12">
              <w:rPr>
                <w:rFonts w:cstheme="minorHAnsi"/>
                <w:sz w:val="22"/>
                <w:szCs w:val="22"/>
              </w:rPr>
              <w:t xml:space="preserve">For a quick evaluation (1) Ask everyone to raise their hands if they have learnt something new and (2) ask participants to raise their hands if they made a new connection – or use your evaluation sheet. </w:t>
            </w:r>
          </w:p>
        </w:tc>
      </w:tr>
    </w:tbl>
    <w:p w14:paraId="5A32B238" w14:textId="77777777" w:rsidR="00AA58DB" w:rsidRDefault="00AA58DB" w:rsidP="0037257E">
      <w:pPr>
        <w:pStyle w:val="Heading1"/>
      </w:pPr>
    </w:p>
    <w:p w14:paraId="0A0178C7" w14:textId="0E11C156" w:rsidR="00791D96" w:rsidRPr="00791D96" w:rsidRDefault="00991DD6" w:rsidP="0037257E">
      <w:pPr>
        <w:pStyle w:val="Heading1"/>
      </w:pPr>
      <w:r w:rsidRPr="00991DD6">
        <w:lastRenderedPageBreak/>
        <w:t>Some Useful Facilitator Techniques</w:t>
      </w:r>
    </w:p>
    <w:p w14:paraId="481CA5A1" w14:textId="52E78A4E" w:rsidR="008A6C45" w:rsidRDefault="008A6C45" w:rsidP="008A6C45">
      <w:r w:rsidRPr="00657831">
        <w:rPr>
          <w:b/>
          <w:bCs/>
          <w:color w:val="9B1889"/>
        </w:rPr>
        <w:t>Ground Rules:</w:t>
      </w:r>
      <w:r w:rsidRPr="00657831">
        <w:rPr>
          <w:color w:val="9B1889"/>
        </w:rPr>
        <w:t xml:space="preserve"> </w:t>
      </w:r>
      <w:r>
        <w:t>Introduce the specialist support person (if using). Set ground rules that create a safe space for all participants to express their ideas free from judgement or fear of repercussions. These should include giving everyone permission to make mistakes, treating each other with respect, refraining from criticism or personal attack, adherence to time limits, respect for others' opinions, and a focus on constructive feedback. Introduce the “parking lot” if using. The “parking lot” is a space for ideas that have been raised - but a bit tangential to the discussion or which a participant is getting bogged down on. The parking lot recognises the idea as valid - captures it and allows discussion to move on.</w:t>
      </w:r>
    </w:p>
    <w:p w14:paraId="0E0AF3F3" w14:textId="170BF6E6" w:rsidR="008A6C45" w:rsidRDefault="008A6C45" w:rsidP="008A6C45">
      <w:r w:rsidRPr="00657831">
        <w:rPr>
          <w:b/>
          <w:bCs/>
          <w:color w:val="9B1889"/>
        </w:rPr>
        <w:t xml:space="preserve">Safety: </w:t>
      </w:r>
      <w:r>
        <w:t>Discussion during sessions might remind participants of their own personal experiences. Sudden associations with difficult experiences that have not been fully processed can provoke strong reactions, e.g., sadness, frustration, and maybe sometimes tears and anger. This may seem frightening initially. But it may provide the opportunity</w:t>
      </w:r>
      <w:r w:rsidR="00B17301">
        <w:t>.</w:t>
      </w:r>
    </w:p>
    <w:p w14:paraId="2D71E741" w14:textId="4798E169" w:rsidR="008A6C45" w:rsidRDefault="008A6C45" w:rsidP="008A6C45">
      <w:r>
        <w:t xml:space="preserve">to demonstrate ways of responding to difficult feelings. Your discretion as a facilitator will determine whether it is appropriate to deal with such issues in the presence of the whole group. Sometimes it is better to do this individually. If you feel it is appropriate to respond within the group, and there is sufficient time, give the participant the necessary space to react and listen to what they say. </w:t>
      </w:r>
    </w:p>
    <w:p w14:paraId="6AADF9B5" w14:textId="380B40B5" w:rsidR="008A6C45" w:rsidRDefault="008A6C45" w:rsidP="008A6C45">
      <w:r w:rsidRPr="00657831">
        <w:rPr>
          <w:b/>
          <w:bCs/>
          <w:color w:val="9B1889"/>
        </w:rPr>
        <w:t>Good questions to ask might be:</w:t>
      </w:r>
      <w:r w:rsidRPr="00657831">
        <w:rPr>
          <w:color w:val="9B1889"/>
        </w:rPr>
        <w:t xml:space="preserve"> </w:t>
      </w:r>
      <w:r>
        <w:t xml:space="preserve">“What was it especially in this story, that...? What did you do when ...? How did it affect you when/that...?” Another very helpful response is to acknowledge the reactions and normalise them: “Thank you for sharing such difficult reactions/memories. I’m sure we all appreciated how difficult this has been. Most people would find it extremely painful to go through such a situation.” </w:t>
      </w:r>
    </w:p>
    <w:p w14:paraId="670E9536" w14:textId="17EE9803" w:rsidR="008A6C45" w:rsidRDefault="008A6C45" w:rsidP="008A6C45">
      <w:r>
        <w:t>If time is limited, you may suggest that the affected person can link up with the designated support person, another participant, or the facilitator can offer to spend some time during a break to follow up with the person. If necessary, let the participant leave the room, but make sure someone accompanies them. Talk to all the participants about the occurrence right after it has happened. If the affected participant returns, make the situation as comfortable as possible and acknowledge that these things can be difficult at times. Ask if any of the participants would like to share any feelings related to this. Hopefully, when these kinds of occurrences arise, they will be dealt with positively. This will reassure participants that it is okay to feel touched or emotionally affected and that this can be handled safely within a group context. You may wish to have information about further support providers, such as mental health hotlines available.</w:t>
      </w:r>
    </w:p>
    <w:p w14:paraId="4B519CD2" w14:textId="3E53CB46" w:rsidR="00E17B43" w:rsidRPr="008E376F" w:rsidRDefault="008A6C45" w:rsidP="008A6C45">
      <w:pPr>
        <w:rPr>
          <w:rFonts w:ascii="Panton" w:hAnsi="Panton" w:cstheme="minorHAnsi"/>
          <w:sz w:val="21"/>
          <w:szCs w:val="21"/>
        </w:rPr>
      </w:pPr>
      <w:r w:rsidRPr="00657831">
        <w:rPr>
          <w:b/>
          <w:bCs/>
          <w:color w:val="9B1889"/>
        </w:rPr>
        <w:t>Dealing with Difficult Participants</w:t>
      </w:r>
      <w:r w:rsidRPr="00657831">
        <w:rPr>
          <w:color w:val="9B1889"/>
        </w:rPr>
        <w:t xml:space="preserve"> </w:t>
      </w:r>
      <w:r>
        <w:t>If there is a difficult or disruptive participant, it is important that you address this behaviour immediately in order ensure that all other participants feel safe participating in your workshop activities without fear of being judged or attacked by this individual's comments or actions. You can do this by calmly speaking directly with them after an incident has occurred, explaining why their behaviour was inappropriate, setting boundaries around what kind of language/actions are acceptable going forward, and reminding them that they need to respect others' opinions even if they disagree with them (and vice versa). If necessary, you may need to remove them from your workshop completely if they continue behaving inappropriately despite your attempts at addressing it constructively first-although this measure is rarely needed. However, this should be done only as a last resort when all else fails.</w:t>
      </w:r>
      <w:r w:rsidR="00AA3044">
        <w:br/>
      </w:r>
    </w:p>
    <w:p w14:paraId="6123E66A" w14:textId="77777777" w:rsidR="0037257E" w:rsidRDefault="0037257E" w:rsidP="0037257E">
      <w:pPr>
        <w:pStyle w:val="Heading1"/>
      </w:pPr>
    </w:p>
    <w:p w14:paraId="6D1741BA" w14:textId="3F4BFC89" w:rsidR="002B0665" w:rsidRDefault="002B0665" w:rsidP="0037257E">
      <w:pPr>
        <w:pStyle w:val="Heading1"/>
        <w:pageBreakBefore/>
      </w:pPr>
      <w:r w:rsidRPr="002B0665">
        <w:lastRenderedPageBreak/>
        <w:t>Facilitation Tools and Techniques</w:t>
      </w:r>
    </w:p>
    <w:p w14:paraId="5EB5846B" w14:textId="77777777" w:rsidR="00E47477" w:rsidRDefault="00E47477" w:rsidP="00E47477">
      <w:r w:rsidRPr="00657831">
        <w:rPr>
          <w:b/>
          <w:bCs/>
          <w:color w:val="9B1889"/>
        </w:rPr>
        <w:t>Icebreakers:</w:t>
      </w:r>
      <w:r w:rsidRPr="00657831">
        <w:rPr>
          <w:color w:val="9B1889"/>
        </w:rPr>
        <w:t xml:space="preserve"> </w:t>
      </w:r>
      <w:r>
        <w:t>An icebreaker is used to assist participants leave day-to-day distractions behind and frames the rest of the session. Some suggestions for icebreakers are:</w:t>
      </w:r>
    </w:p>
    <w:p w14:paraId="74A5F26E" w14:textId="7347E4EC" w:rsidR="00E47477" w:rsidRDefault="00E47477" w:rsidP="00E47477">
      <w:pPr>
        <w:pStyle w:val="ListParagraph"/>
        <w:numPr>
          <w:ilvl w:val="0"/>
          <w:numId w:val="19"/>
        </w:numPr>
      </w:pPr>
      <w:r>
        <w:t>What has surprised me? Ask participants to reflect (individually and silently) on what in the news has surprised them in the last 12 months and why. Depending on group size participants then introduce themselves and share in pairs or with the whole group.</w:t>
      </w:r>
    </w:p>
    <w:p w14:paraId="1D5265F1" w14:textId="5C2B77CC" w:rsidR="00E47477" w:rsidRDefault="00E47477" w:rsidP="00E47477">
      <w:pPr>
        <w:pStyle w:val="ListParagraph"/>
        <w:numPr>
          <w:ilvl w:val="0"/>
          <w:numId w:val="19"/>
        </w:numPr>
      </w:pPr>
      <w:r>
        <w:t xml:space="preserve">Metaphor: Divide the group into pairs and ask participants to tell each other the animal or natural feature they feel best describes them and why. This information is subsequently shared with the group when participants introduce their partners (not themselves). </w:t>
      </w:r>
    </w:p>
    <w:p w14:paraId="7176882D" w14:textId="48D10DD1" w:rsidR="00E47477" w:rsidRDefault="00E47477" w:rsidP="00E47477">
      <w:pPr>
        <w:pStyle w:val="ListParagraph"/>
        <w:numPr>
          <w:ilvl w:val="0"/>
          <w:numId w:val="19"/>
        </w:numPr>
      </w:pPr>
      <w:r>
        <w:t xml:space="preserve">My favourite thing: Divide the group into pairs and ask participants to tell each other about their favourite thing and why. You can vary this question by asking what three things would you save in a disaster.  </w:t>
      </w:r>
    </w:p>
    <w:p w14:paraId="6B5319F6" w14:textId="77777777" w:rsidR="00E47477" w:rsidRDefault="00E47477" w:rsidP="00E47477">
      <w:r w:rsidRPr="00657831">
        <w:rPr>
          <w:b/>
          <w:bCs/>
          <w:color w:val="9B1889"/>
        </w:rPr>
        <w:t>Discussion Tools</w:t>
      </w:r>
      <w:r w:rsidRPr="00657831">
        <w:rPr>
          <w:color w:val="9B1889"/>
        </w:rPr>
        <w:t xml:space="preserve">: </w:t>
      </w:r>
      <w:r>
        <w:t>Some tools you might use are:</w:t>
      </w:r>
    </w:p>
    <w:p w14:paraId="6E17D6B2" w14:textId="2624BBDB" w:rsidR="00E47477" w:rsidRDefault="00E47477" w:rsidP="00E47477">
      <w:pPr>
        <w:pStyle w:val="ListParagraph"/>
        <w:numPr>
          <w:ilvl w:val="0"/>
          <w:numId w:val="20"/>
        </w:numPr>
      </w:pPr>
      <w:r w:rsidRPr="00B17301">
        <w:rPr>
          <w:b/>
          <w:bCs/>
        </w:rPr>
        <w:t>Seeing with new eyes:</w:t>
      </w:r>
      <w:r>
        <w:t xml:space="preserve"> This method asks participants to view a problem from a different perspective. Different perspectives can include past generations, future generations, culturally and linguistically diverse communities (CALD)-basically anything that is different from the participants normal perspective. Note this technique does not replace or substitute for diversity of participants.</w:t>
      </w:r>
    </w:p>
    <w:p w14:paraId="23944CE6" w14:textId="57A1F0BC" w:rsidR="00E47477" w:rsidRDefault="00E47477" w:rsidP="00E47477">
      <w:pPr>
        <w:pStyle w:val="ListParagraph"/>
        <w:numPr>
          <w:ilvl w:val="0"/>
          <w:numId w:val="20"/>
        </w:numPr>
      </w:pPr>
      <w:r w:rsidRPr="00B17301">
        <w:rPr>
          <w:b/>
          <w:bCs/>
        </w:rPr>
        <w:t>Five Whys:</w:t>
      </w:r>
      <w:r>
        <w:t xml:space="preserve"> This method is remarkably simple: when a problem occurs, you drill down to its root cause by asking "Why?" five times. </w:t>
      </w:r>
    </w:p>
    <w:p w14:paraId="1BE1C6C9" w14:textId="0D965808" w:rsidR="00E47477" w:rsidRDefault="00E47477" w:rsidP="00E47477">
      <w:pPr>
        <w:pStyle w:val="ListParagraph"/>
        <w:numPr>
          <w:ilvl w:val="0"/>
          <w:numId w:val="20"/>
        </w:numPr>
      </w:pPr>
      <w:r w:rsidRPr="00B17301">
        <w:rPr>
          <w:b/>
          <w:bCs/>
        </w:rPr>
        <w:t>Community Lifelines Mapping:</w:t>
      </w:r>
      <w:r>
        <w:t xml:space="preserve"> Community lifelines are people centred networks of essential services in the community that enable all other aspects of society to function. The FEMA lifelines toolkit might be helpful for this. </w:t>
      </w:r>
      <w:hyperlink r:id="rId16" w:history="1">
        <w:r w:rsidRPr="00E47477">
          <w:rPr>
            <w:rStyle w:val="Hyperlink"/>
          </w:rPr>
          <w:t>https://www.fema.gov/sites/default/files/documents/fema_lifelines-toolkit-v2.1_2023.pdf</w:t>
        </w:r>
      </w:hyperlink>
      <w:r>
        <w:t xml:space="preserve"> </w:t>
      </w:r>
    </w:p>
    <w:p w14:paraId="578E1B5F" w14:textId="31E587F4" w:rsidR="00647A84" w:rsidRDefault="00E47477" w:rsidP="00B65AB7">
      <w:r w:rsidRPr="00657831">
        <w:rPr>
          <w:b/>
          <w:bCs/>
          <w:color w:val="9B1889"/>
        </w:rPr>
        <w:t>Tools for Voting/Prioritisation:</w:t>
      </w:r>
      <w:r w:rsidRPr="00657831">
        <w:rPr>
          <w:color w:val="9B1889"/>
        </w:rPr>
        <w:t xml:space="preserve"> </w:t>
      </w:r>
      <w:r>
        <w:t xml:space="preserve">When voting on an issue or theme ask participants to vote with the head (use a star) and the heart (use a heart). This method facilitates the emergence of both values and vulnerabilities. There are also online voting and survey tools that can be used. </w:t>
      </w:r>
    </w:p>
    <w:p w14:paraId="3A62863E" w14:textId="77777777" w:rsidR="0037257E" w:rsidRDefault="0037257E" w:rsidP="00B65AB7"/>
    <w:p w14:paraId="46F87A2D" w14:textId="77777777" w:rsidR="0037257E" w:rsidRDefault="0037257E" w:rsidP="00B65AB7"/>
    <w:p w14:paraId="094E17BC" w14:textId="77777777" w:rsidR="0037257E" w:rsidRDefault="0037257E" w:rsidP="00B65AB7"/>
    <w:p w14:paraId="2B093157" w14:textId="77777777" w:rsidR="0037257E" w:rsidRDefault="0037257E" w:rsidP="00B65AB7"/>
    <w:p w14:paraId="6CC160EA" w14:textId="77777777" w:rsidR="0037257E" w:rsidRDefault="0037257E" w:rsidP="00B65AB7"/>
    <w:p w14:paraId="60E5EE7D" w14:textId="77777777" w:rsidR="0037257E" w:rsidRDefault="0037257E" w:rsidP="00B65AB7"/>
    <w:p w14:paraId="1177938C" w14:textId="77777777" w:rsidR="0037257E" w:rsidRDefault="0037257E" w:rsidP="00B65AB7"/>
    <w:p w14:paraId="245C35D8" w14:textId="77777777" w:rsidR="0037257E" w:rsidRDefault="0037257E" w:rsidP="00B65AB7"/>
    <w:p w14:paraId="579C8891" w14:textId="77777777" w:rsidR="0037257E" w:rsidRDefault="0037257E" w:rsidP="00B65AB7"/>
    <w:p w14:paraId="6A33B9E2" w14:textId="0260F148" w:rsidR="0037257E" w:rsidRDefault="00EA39A1" w:rsidP="00EA39A1">
      <w:pPr>
        <w:tabs>
          <w:tab w:val="left" w:pos="5617"/>
        </w:tabs>
      </w:pPr>
      <w:r>
        <w:tab/>
      </w:r>
    </w:p>
    <w:p w14:paraId="47D132B1" w14:textId="77777777" w:rsidR="00647A84" w:rsidRDefault="00647A84" w:rsidP="0037257E">
      <w:pPr>
        <w:rPr>
          <w:rFonts w:ascii="Panton" w:hAnsi="Panton" w:cstheme="minorHAnsi"/>
          <w:sz w:val="21"/>
          <w:szCs w:val="21"/>
        </w:rPr>
      </w:pPr>
    </w:p>
    <w:p w14:paraId="052A1D2B" w14:textId="77777777" w:rsidR="00C24A0D" w:rsidRDefault="00C24A0D" w:rsidP="0037257E">
      <w:pPr>
        <w:pageBreakBefore/>
      </w:pPr>
    </w:p>
    <w:p w14:paraId="0C5A7A1B" w14:textId="18C97F6C" w:rsidR="00C15538" w:rsidRDefault="00336774">
      <w:r>
        <w:rPr>
          <w:noProof/>
          <w:lang w:eastAsia="en-AU"/>
        </w:rPr>
        <w:drawing>
          <wp:anchor distT="0" distB="0" distL="114300" distR="114300" simplePos="0" relativeHeight="251658242" behindDoc="1" locked="1" layoutInCell="1" allowOverlap="0" wp14:anchorId="267209AC" wp14:editId="47FB3965">
            <wp:simplePos x="0" y="0"/>
            <wp:positionH relativeFrom="column">
              <wp:posOffset>-625475</wp:posOffset>
            </wp:positionH>
            <wp:positionV relativeFrom="page">
              <wp:posOffset>-3810</wp:posOffset>
            </wp:positionV>
            <wp:extent cx="7559675" cy="1069149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726C2623" w14:textId="77777777" w:rsidR="00C15538" w:rsidRDefault="00C15538"/>
    <w:p w14:paraId="2BEE884C" w14:textId="77777777" w:rsidR="00C15538" w:rsidRDefault="00C15538"/>
    <w:p w14:paraId="192746EE" w14:textId="77777777" w:rsidR="00C15538" w:rsidRDefault="00C15538"/>
    <w:p w14:paraId="259B1F41" w14:textId="77777777" w:rsidR="00C15538" w:rsidRDefault="00C15538"/>
    <w:p w14:paraId="7C52B83D" w14:textId="15F02B38" w:rsidR="00E93383" w:rsidRDefault="00E93383"/>
    <w:sectPr w:rsidR="00E93383" w:rsidSect="00320733">
      <w:headerReference w:type="even" r:id="rId18"/>
      <w:headerReference w:type="default" r:id="rId19"/>
      <w:footerReference w:type="even" r:id="rId20"/>
      <w:footerReference w:type="default" r:id="rId21"/>
      <w:headerReference w:type="first" r:id="rId22"/>
      <w:footerReference w:type="first" r:id="rId23"/>
      <w:pgSz w:w="11906" w:h="16838" w:code="9"/>
      <w:pgMar w:top="1985" w:right="992" w:bottom="1134" w:left="992"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09164" w14:textId="77777777" w:rsidR="008B0413" w:rsidRDefault="008B0413" w:rsidP="00FB3F94">
      <w:pPr>
        <w:spacing w:after="0" w:line="240" w:lineRule="auto"/>
      </w:pPr>
      <w:r>
        <w:separator/>
      </w:r>
    </w:p>
  </w:endnote>
  <w:endnote w:type="continuationSeparator" w:id="0">
    <w:p w14:paraId="076D6559" w14:textId="77777777" w:rsidR="008B0413" w:rsidRDefault="008B0413" w:rsidP="00FB3F94">
      <w:pPr>
        <w:spacing w:after="0" w:line="240" w:lineRule="auto"/>
      </w:pPr>
      <w:r>
        <w:continuationSeparator/>
      </w:r>
    </w:p>
  </w:endnote>
  <w:endnote w:type="continuationNotice" w:id="1">
    <w:p w14:paraId="45274077" w14:textId="77777777" w:rsidR="008B0413" w:rsidRDefault="008B04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nton Bold">
    <w:altName w:val="Calibri"/>
    <w:panose1 w:val="00000000000000000000"/>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Panton SemiBold">
    <w:altName w:val="Calibri"/>
    <w:panose1 w:val="00000000000000000000"/>
    <w:charset w:val="00"/>
    <w:family w:val="modern"/>
    <w:notTrueType/>
    <w:pitch w:val="variable"/>
    <w:sig w:usb0="00000207" w:usb1="00000001" w:usb2="00000000" w:usb3="00000000" w:csb0="00000097" w:csb1="00000000"/>
  </w:font>
  <w:font w:name="Segoe UI">
    <w:panose1 w:val="020B0502040204020203"/>
    <w:charset w:val="00"/>
    <w:family w:val="swiss"/>
    <w:pitch w:val="variable"/>
    <w:sig w:usb0="E4002EFF" w:usb1="C000E47F"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Panton SemiBold Italic">
    <w:altName w:val="Courier New"/>
    <w:panose1 w:val="00000000000000000000"/>
    <w:charset w:val="00"/>
    <w:family w:val="modern"/>
    <w:notTrueType/>
    <w:pitch w:val="variable"/>
    <w:sig w:usb0="00000207" w:usb1="00000001" w:usb2="00000000" w:usb3="00000000" w:csb0="00000097"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italic">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5E635" w14:textId="77777777" w:rsidR="002B49CD" w:rsidRDefault="002B4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770918"/>
      <w:docPartObj>
        <w:docPartGallery w:val="Page Numbers (Bottom of Page)"/>
        <w:docPartUnique/>
      </w:docPartObj>
    </w:sdtPr>
    <w:sdtEndPr>
      <w:rPr>
        <w:noProof/>
        <w:color w:val="7F7F7F" w:themeColor="text1" w:themeTint="80"/>
        <w:sz w:val="20"/>
        <w:szCs w:val="20"/>
      </w:rPr>
    </w:sdtEndPr>
    <w:sdtContent>
      <w:p w14:paraId="43E3DBBF" w14:textId="59CB553A" w:rsidR="002B7076" w:rsidRPr="00812444" w:rsidRDefault="0037257E">
        <w:pPr>
          <w:pStyle w:val="Footer"/>
          <w:jc w:val="right"/>
          <w:rPr>
            <w:color w:val="7F7F7F" w:themeColor="text1" w:themeTint="80"/>
            <w:sz w:val="20"/>
            <w:szCs w:val="20"/>
          </w:rPr>
        </w:pPr>
        <w:r>
          <w:rPr>
            <w:noProof/>
          </w:rPr>
          <mc:AlternateContent>
            <mc:Choice Requires="wps">
              <w:drawing>
                <wp:anchor distT="45720" distB="45720" distL="114300" distR="114300" simplePos="0" relativeHeight="251660290" behindDoc="0" locked="0" layoutInCell="1" allowOverlap="1" wp14:anchorId="00F8018F" wp14:editId="4198068D">
                  <wp:simplePos x="0" y="0"/>
                  <wp:positionH relativeFrom="column">
                    <wp:posOffset>-614045</wp:posOffset>
                  </wp:positionH>
                  <wp:positionV relativeFrom="paragraph">
                    <wp:posOffset>-193040</wp:posOffset>
                  </wp:positionV>
                  <wp:extent cx="752729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90" cy="304800"/>
                          </a:xfrm>
                          <a:prstGeom prst="rect">
                            <a:avLst/>
                          </a:prstGeom>
                          <a:solidFill>
                            <a:srgbClr val="FFFFFF"/>
                          </a:solidFill>
                          <a:ln w="9525">
                            <a:noFill/>
                            <a:miter lim="800000"/>
                            <a:headEnd/>
                            <a:tailEnd/>
                          </a:ln>
                        </wps:spPr>
                        <wps:txbx>
                          <w:txbxContent>
                            <w:p w14:paraId="640D51F0" w14:textId="2F317408" w:rsidR="0037257E" w:rsidRPr="0037257E" w:rsidRDefault="0037257E" w:rsidP="003725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center"/>
                                <w:rPr>
                                  <w:color w:val="BFBFBF" w:themeColor="background1" w:themeShade="BF"/>
                                  <w:sz w:val="18"/>
                                  <w:szCs w:val="18"/>
                                </w:rPr>
                              </w:pPr>
                              <w:r w:rsidRPr="0037257E">
                                <w:rPr>
                                  <w:color w:val="BFBFBF" w:themeColor="background1" w:themeShade="BF"/>
                                  <w:sz w:val="18"/>
                                  <w:szCs w:val="18"/>
                                </w:rPr>
                                <w:t>Managing Exercises Toolkit - A Community “What-if?” Exercise: Facilitation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8018F" id="_x0000_t202" coordsize="21600,21600" o:spt="202" path="m,l,21600r21600,l21600,xe">
                  <v:stroke joinstyle="miter"/>
                  <v:path gradientshapeok="t" o:connecttype="rect"/>
                </v:shapetype>
                <v:shape id="Text Box 2" o:spid="_x0000_s1029" type="#_x0000_t202" style="position:absolute;left:0;text-align:left;margin-left:-48.35pt;margin-top:-15.2pt;width:592.7pt;height:24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" stroked="f">
                  <v:textbox>
                    <w:txbxContent>
                      <w:p w14:paraId="640D51F0" w14:textId="2F317408" w:rsidR="0037257E" w:rsidRPr="0037257E" w:rsidRDefault="0037257E" w:rsidP="003725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center"/>
                          <w:rPr>
                            <w:color w:val="BFBFBF" w:themeColor="background1" w:themeShade="BF"/>
                            <w:sz w:val="18"/>
                            <w:szCs w:val="18"/>
                          </w:rPr>
                        </w:pPr>
                        <w:r w:rsidRPr="0037257E">
                          <w:rPr>
                            <w:color w:val="BFBFBF" w:themeColor="background1" w:themeShade="BF"/>
                            <w:sz w:val="18"/>
                            <w:szCs w:val="18"/>
                          </w:rPr>
                          <w:t>Managing Exercises Toolkit - A Community “What-if?” Exercise: Facilitation Guide</w:t>
                        </w:r>
                      </w:p>
                    </w:txbxContent>
                  </v:textbox>
                </v:shape>
              </w:pict>
            </mc:Fallback>
          </mc:AlternateContent>
        </w:r>
        <w:r w:rsidR="002B7076" w:rsidRPr="00812444">
          <w:rPr>
            <w:color w:val="7F7F7F" w:themeColor="text1" w:themeTint="80"/>
            <w:sz w:val="20"/>
            <w:szCs w:val="20"/>
          </w:rPr>
          <w:fldChar w:fldCharType="begin"/>
        </w:r>
        <w:r w:rsidR="002B7076" w:rsidRPr="00812444">
          <w:rPr>
            <w:color w:val="7F7F7F" w:themeColor="text1" w:themeTint="80"/>
            <w:sz w:val="20"/>
            <w:szCs w:val="20"/>
          </w:rPr>
          <w:instrText xml:space="preserve"> PAGE   \* MERGEFORMAT </w:instrText>
        </w:r>
        <w:r w:rsidR="002B7076" w:rsidRPr="00812444">
          <w:rPr>
            <w:color w:val="7F7F7F" w:themeColor="text1" w:themeTint="80"/>
            <w:sz w:val="20"/>
            <w:szCs w:val="20"/>
          </w:rPr>
          <w:fldChar w:fldCharType="separate"/>
        </w:r>
        <w:r w:rsidR="002B7076" w:rsidRPr="00812444">
          <w:rPr>
            <w:noProof/>
            <w:color w:val="7F7F7F" w:themeColor="text1" w:themeTint="80"/>
            <w:sz w:val="20"/>
            <w:szCs w:val="20"/>
          </w:rPr>
          <w:t>2</w:t>
        </w:r>
        <w:r w:rsidR="002B7076" w:rsidRPr="00812444">
          <w:rPr>
            <w:noProof/>
            <w:color w:val="7F7F7F" w:themeColor="text1" w:themeTint="80"/>
            <w:sz w:val="20"/>
            <w:szCs w:val="20"/>
          </w:rPr>
          <w:fldChar w:fldCharType="end"/>
        </w:r>
      </w:p>
    </w:sdtContent>
  </w:sdt>
  <w:p w14:paraId="481BF4F4" w14:textId="77777777" w:rsidR="005A5C91" w:rsidRPr="00812444" w:rsidRDefault="005A5C91">
    <w:pPr>
      <w:pStyle w:val="Footer"/>
      <w:rPr>
        <w:color w:val="7030A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3AEBA" w14:textId="77777777" w:rsidR="002B49CD" w:rsidRDefault="002B4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FAA33" w14:textId="77777777" w:rsidR="008B0413" w:rsidRDefault="008B0413" w:rsidP="00FB3F94">
      <w:pPr>
        <w:spacing w:after="0" w:line="240" w:lineRule="auto"/>
      </w:pPr>
      <w:r>
        <w:separator/>
      </w:r>
    </w:p>
  </w:footnote>
  <w:footnote w:type="continuationSeparator" w:id="0">
    <w:p w14:paraId="2A331FBC" w14:textId="77777777" w:rsidR="008B0413" w:rsidRDefault="008B0413" w:rsidP="00FB3F94">
      <w:pPr>
        <w:spacing w:after="0" w:line="240" w:lineRule="auto"/>
      </w:pPr>
      <w:r>
        <w:continuationSeparator/>
      </w:r>
    </w:p>
  </w:footnote>
  <w:footnote w:type="continuationNotice" w:id="1">
    <w:p w14:paraId="0C770858" w14:textId="77777777" w:rsidR="008B0413" w:rsidRDefault="008B04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8BFB3" w14:textId="6266E17A" w:rsidR="00C07413" w:rsidRDefault="00B72AE5">
    <w:pPr>
      <w:pStyle w:val="Header"/>
    </w:pPr>
    <w:r>
      <w:rPr>
        <w:noProof/>
      </w:rPr>
      <w:pict w14:anchorId="1FE4F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381297" o:spid="_x0000_s1035" type="#_x0000_t75" style="position:absolute;margin-left:0;margin-top:0;width:595.2pt;height:841.9pt;z-index:-251658239;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28FA5" w14:textId="561AB62A" w:rsidR="00C07413" w:rsidRDefault="006D77C7">
    <w:pPr>
      <w:pStyle w:val="Header"/>
    </w:pPr>
    <w:r>
      <w:rPr>
        <w:noProof/>
      </w:rPr>
      <w:drawing>
        <wp:anchor distT="0" distB="0" distL="114300" distR="114300" simplePos="0" relativeHeight="251658242" behindDoc="0" locked="1" layoutInCell="1" allowOverlap="0" wp14:anchorId="532BD3E0" wp14:editId="7A174828">
          <wp:simplePos x="0" y="0"/>
          <wp:positionH relativeFrom="column">
            <wp:posOffset>-613444</wp:posOffset>
          </wp:positionH>
          <wp:positionV relativeFrom="page">
            <wp:posOffset>0</wp:posOffset>
          </wp:positionV>
          <wp:extent cx="7527600" cy="10648800"/>
          <wp:effectExtent l="0" t="0" r="0" b="635"/>
          <wp:wrapNone/>
          <wp:docPr id="1004181623" name="Picture 1"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81623" name="Picture 1"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276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6E91" w14:textId="10E6B834" w:rsidR="00C07413" w:rsidRDefault="00B72AE5">
    <w:pPr>
      <w:pStyle w:val="Header"/>
    </w:pPr>
    <w:r>
      <w:rPr>
        <w:noProof/>
      </w:rPr>
      <w:pict w14:anchorId="7E356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381296" o:spid="_x0000_s1034"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5651F"/>
    <w:multiLevelType w:val="hybridMultilevel"/>
    <w:tmpl w:val="2B96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071E5"/>
    <w:multiLevelType w:val="hybridMultilevel"/>
    <w:tmpl w:val="7820D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17368F"/>
    <w:multiLevelType w:val="hybridMultilevel"/>
    <w:tmpl w:val="96E09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9805A8"/>
    <w:multiLevelType w:val="hybridMultilevel"/>
    <w:tmpl w:val="4BA2E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202F7"/>
    <w:multiLevelType w:val="hybridMultilevel"/>
    <w:tmpl w:val="C3681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DA70ED"/>
    <w:multiLevelType w:val="hybridMultilevel"/>
    <w:tmpl w:val="0C0E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E77D4F"/>
    <w:multiLevelType w:val="hybridMultilevel"/>
    <w:tmpl w:val="12F0E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ED4E6B"/>
    <w:multiLevelType w:val="hybridMultilevel"/>
    <w:tmpl w:val="86642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6F2BCF"/>
    <w:multiLevelType w:val="hybridMultilevel"/>
    <w:tmpl w:val="4A9CCA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3730C5"/>
    <w:multiLevelType w:val="hybridMultilevel"/>
    <w:tmpl w:val="45A41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976951"/>
    <w:multiLevelType w:val="hybridMultilevel"/>
    <w:tmpl w:val="EA601BA8"/>
    <w:lvl w:ilvl="0" w:tplc="E722865A">
      <w:start w:val="1"/>
      <w:numFmt w:val="bullet"/>
      <w:pStyle w:val="Bullet-level1"/>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8E3D19"/>
    <w:multiLevelType w:val="hybridMultilevel"/>
    <w:tmpl w:val="61D48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9A3EFB"/>
    <w:multiLevelType w:val="hybridMultilevel"/>
    <w:tmpl w:val="C8D89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640D32"/>
    <w:multiLevelType w:val="hybridMultilevel"/>
    <w:tmpl w:val="D3F61C6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4" w15:restartNumberingAfterBreak="0">
    <w:nsid w:val="4C6A37A6"/>
    <w:multiLevelType w:val="hybridMultilevel"/>
    <w:tmpl w:val="19D4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4B2ECA"/>
    <w:multiLevelType w:val="hybridMultilevel"/>
    <w:tmpl w:val="82961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C87772"/>
    <w:multiLevelType w:val="hybridMultilevel"/>
    <w:tmpl w:val="E39442CE"/>
    <w:lvl w:ilvl="0" w:tplc="0C090001">
      <w:start w:val="1"/>
      <w:numFmt w:val="bullet"/>
      <w:lvlText w:val=""/>
      <w:lvlJc w:val="left"/>
      <w:pPr>
        <w:ind w:left="720" w:hanging="360"/>
      </w:pPr>
      <w:rPr>
        <w:rFonts w:ascii="Symbol" w:hAnsi="Symbol" w:hint="default"/>
      </w:rPr>
    </w:lvl>
    <w:lvl w:ilvl="1" w:tplc="3D5E960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E545DA"/>
    <w:multiLevelType w:val="hybridMultilevel"/>
    <w:tmpl w:val="19F4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45392E"/>
    <w:multiLevelType w:val="hybridMultilevel"/>
    <w:tmpl w:val="D6A2893C"/>
    <w:lvl w:ilvl="0" w:tplc="56F8D98E">
      <w:start w:val="1"/>
      <w:numFmt w:val="bullet"/>
      <w:pStyle w:val="Bulletlist"/>
      <w:lvlText w:val=""/>
      <w:lvlJc w:val="left"/>
      <w:pPr>
        <w:tabs>
          <w:tab w:val="num" w:pos="720"/>
        </w:tabs>
        <w:ind w:left="720" w:hanging="360"/>
      </w:pPr>
      <w:rPr>
        <w:rFonts w:ascii="Symbol" w:hAnsi="Symbol" w:hint="default"/>
      </w:rPr>
    </w:lvl>
    <w:lvl w:ilvl="1" w:tplc="7D56C288" w:tentative="1">
      <w:start w:val="1"/>
      <w:numFmt w:val="bullet"/>
      <w:lvlText w:val="•"/>
      <w:lvlJc w:val="left"/>
      <w:pPr>
        <w:tabs>
          <w:tab w:val="num" w:pos="1440"/>
        </w:tabs>
        <w:ind w:left="1440" w:hanging="360"/>
      </w:pPr>
      <w:rPr>
        <w:rFonts w:ascii="Arial" w:hAnsi="Arial" w:hint="default"/>
      </w:rPr>
    </w:lvl>
    <w:lvl w:ilvl="2" w:tplc="7E6C6F3E" w:tentative="1">
      <w:start w:val="1"/>
      <w:numFmt w:val="bullet"/>
      <w:lvlText w:val="•"/>
      <w:lvlJc w:val="left"/>
      <w:pPr>
        <w:tabs>
          <w:tab w:val="num" w:pos="2160"/>
        </w:tabs>
        <w:ind w:left="2160" w:hanging="360"/>
      </w:pPr>
      <w:rPr>
        <w:rFonts w:ascii="Arial" w:hAnsi="Arial" w:hint="default"/>
      </w:rPr>
    </w:lvl>
    <w:lvl w:ilvl="3" w:tplc="28BE64E8" w:tentative="1">
      <w:start w:val="1"/>
      <w:numFmt w:val="bullet"/>
      <w:lvlText w:val="•"/>
      <w:lvlJc w:val="left"/>
      <w:pPr>
        <w:tabs>
          <w:tab w:val="num" w:pos="2880"/>
        </w:tabs>
        <w:ind w:left="2880" w:hanging="360"/>
      </w:pPr>
      <w:rPr>
        <w:rFonts w:ascii="Arial" w:hAnsi="Arial" w:hint="default"/>
      </w:rPr>
    </w:lvl>
    <w:lvl w:ilvl="4" w:tplc="871240BE" w:tentative="1">
      <w:start w:val="1"/>
      <w:numFmt w:val="bullet"/>
      <w:lvlText w:val="•"/>
      <w:lvlJc w:val="left"/>
      <w:pPr>
        <w:tabs>
          <w:tab w:val="num" w:pos="3600"/>
        </w:tabs>
        <w:ind w:left="3600" w:hanging="360"/>
      </w:pPr>
      <w:rPr>
        <w:rFonts w:ascii="Arial" w:hAnsi="Arial" w:hint="default"/>
      </w:rPr>
    </w:lvl>
    <w:lvl w:ilvl="5" w:tplc="2366502C" w:tentative="1">
      <w:start w:val="1"/>
      <w:numFmt w:val="bullet"/>
      <w:lvlText w:val="•"/>
      <w:lvlJc w:val="left"/>
      <w:pPr>
        <w:tabs>
          <w:tab w:val="num" w:pos="4320"/>
        </w:tabs>
        <w:ind w:left="4320" w:hanging="360"/>
      </w:pPr>
      <w:rPr>
        <w:rFonts w:ascii="Arial" w:hAnsi="Arial" w:hint="default"/>
      </w:rPr>
    </w:lvl>
    <w:lvl w:ilvl="6" w:tplc="19005C38" w:tentative="1">
      <w:start w:val="1"/>
      <w:numFmt w:val="bullet"/>
      <w:lvlText w:val="•"/>
      <w:lvlJc w:val="left"/>
      <w:pPr>
        <w:tabs>
          <w:tab w:val="num" w:pos="5040"/>
        </w:tabs>
        <w:ind w:left="5040" w:hanging="360"/>
      </w:pPr>
      <w:rPr>
        <w:rFonts w:ascii="Arial" w:hAnsi="Arial" w:hint="default"/>
      </w:rPr>
    </w:lvl>
    <w:lvl w:ilvl="7" w:tplc="362A7652" w:tentative="1">
      <w:start w:val="1"/>
      <w:numFmt w:val="bullet"/>
      <w:lvlText w:val="•"/>
      <w:lvlJc w:val="left"/>
      <w:pPr>
        <w:tabs>
          <w:tab w:val="num" w:pos="5760"/>
        </w:tabs>
        <w:ind w:left="5760" w:hanging="360"/>
      </w:pPr>
      <w:rPr>
        <w:rFonts w:ascii="Arial" w:hAnsi="Arial" w:hint="default"/>
      </w:rPr>
    </w:lvl>
    <w:lvl w:ilvl="8" w:tplc="B6464A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8C36C1"/>
    <w:multiLevelType w:val="hybridMultilevel"/>
    <w:tmpl w:val="3D6A722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num w:numId="1" w16cid:durableId="1048382906">
    <w:abstractNumId w:val="10"/>
  </w:num>
  <w:num w:numId="2" w16cid:durableId="705908171">
    <w:abstractNumId w:val="18"/>
  </w:num>
  <w:num w:numId="3" w16cid:durableId="1170831922">
    <w:abstractNumId w:val="16"/>
  </w:num>
  <w:num w:numId="4" w16cid:durableId="1974093630">
    <w:abstractNumId w:val="14"/>
  </w:num>
  <w:num w:numId="5" w16cid:durableId="147868724">
    <w:abstractNumId w:val="5"/>
  </w:num>
  <w:num w:numId="6" w16cid:durableId="1167014137">
    <w:abstractNumId w:val="17"/>
  </w:num>
  <w:num w:numId="7" w16cid:durableId="449666457">
    <w:abstractNumId w:val="15"/>
  </w:num>
  <w:num w:numId="8" w16cid:durableId="269312821">
    <w:abstractNumId w:val="19"/>
  </w:num>
  <w:num w:numId="9" w16cid:durableId="549338798">
    <w:abstractNumId w:val="13"/>
  </w:num>
  <w:num w:numId="10" w16cid:durableId="1199781853">
    <w:abstractNumId w:val="12"/>
  </w:num>
  <w:num w:numId="11" w16cid:durableId="1662149809">
    <w:abstractNumId w:val="2"/>
  </w:num>
  <w:num w:numId="12" w16cid:durableId="603659943">
    <w:abstractNumId w:val="8"/>
  </w:num>
  <w:num w:numId="13" w16cid:durableId="1388407431">
    <w:abstractNumId w:val="1"/>
  </w:num>
  <w:num w:numId="14" w16cid:durableId="49381268">
    <w:abstractNumId w:val="11"/>
  </w:num>
  <w:num w:numId="15" w16cid:durableId="137698346">
    <w:abstractNumId w:val="4"/>
  </w:num>
  <w:num w:numId="16" w16cid:durableId="865144473">
    <w:abstractNumId w:val="9"/>
  </w:num>
  <w:num w:numId="17" w16cid:durableId="599483312">
    <w:abstractNumId w:val="7"/>
  </w:num>
  <w:num w:numId="18" w16cid:durableId="1539969299">
    <w:abstractNumId w:val="6"/>
  </w:num>
  <w:num w:numId="19" w16cid:durableId="1572808223">
    <w:abstractNumId w:val="3"/>
  </w:num>
  <w:num w:numId="20" w16cid:durableId="73131808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83"/>
    <w:rsid w:val="0000266A"/>
    <w:rsid w:val="00003050"/>
    <w:rsid w:val="0000343C"/>
    <w:rsid w:val="000127F7"/>
    <w:rsid w:val="000166EE"/>
    <w:rsid w:val="00021586"/>
    <w:rsid w:val="0002368C"/>
    <w:rsid w:val="00024626"/>
    <w:rsid w:val="00030092"/>
    <w:rsid w:val="00030463"/>
    <w:rsid w:val="00030DC6"/>
    <w:rsid w:val="0003417F"/>
    <w:rsid w:val="00035538"/>
    <w:rsid w:val="000356CF"/>
    <w:rsid w:val="00046EF4"/>
    <w:rsid w:val="00050849"/>
    <w:rsid w:val="00050ED4"/>
    <w:rsid w:val="00050FAF"/>
    <w:rsid w:val="00064C18"/>
    <w:rsid w:val="00074823"/>
    <w:rsid w:val="0008453F"/>
    <w:rsid w:val="00084B44"/>
    <w:rsid w:val="00092E97"/>
    <w:rsid w:val="000A1F37"/>
    <w:rsid w:val="000A64B4"/>
    <w:rsid w:val="000B6949"/>
    <w:rsid w:val="000C3726"/>
    <w:rsid w:val="000C5E09"/>
    <w:rsid w:val="000C7211"/>
    <w:rsid w:val="000D09C7"/>
    <w:rsid w:val="000D22A5"/>
    <w:rsid w:val="000D3EBC"/>
    <w:rsid w:val="000D5F71"/>
    <w:rsid w:val="000D6EB4"/>
    <w:rsid w:val="000E0CC8"/>
    <w:rsid w:val="000E2C7F"/>
    <w:rsid w:val="000E59D4"/>
    <w:rsid w:val="000E6204"/>
    <w:rsid w:val="00105E3D"/>
    <w:rsid w:val="00110A9D"/>
    <w:rsid w:val="00114111"/>
    <w:rsid w:val="00116CC1"/>
    <w:rsid w:val="0011724D"/>
    <w:rsid w:val="00120FEC"/>
    <w:rsid w:val="00126729"/>
    <w:rsid w:val="00130A82"/>
    <w:rsid w:val="00134EEA"/>
    <w:rsid w:val="00137FFD"/>
    <w:rsid w:val="001439DE"/>
    <w:rsid w:val="001505F9"/>
    <w:rsid w:val="0015086F"/>
    <w:rsid w:val="00150E90"/>
    <w:rsid w:val="001515C3"/>
    <w:rsid w:val="00152C71"/>
    <w:rsid w:val="001710CD"/>
    <w:rsid w:val="001805EC"/>
    <w:rsid w:val="00183BD4"/>
    <w:rsid w:val="001A2291"/>
    <w:rsid w:val="001A5681"/>
    <w:rsid w:val="001B0BCA"/>
    <w:rsid w:val="001B168E"/>
    <w:rsid w:val="001B6049"/>
    <w:rsid w:val="001C4BCE"/>
    <w:rsid w:val="001D0895"/>
    <w:rsid w:val="001D37EF"/>
    <w:rsid w:val="001D557F"/>
    <w:rsid w:val="001E1702"/>
    <w:rsid w:val="001E25DF"/>
    <w:rsid w:val="001E329A"/>
    <w:rsid w:val="001E4335"/>
    <w:rsid w:val="001E44DD"/>
    <w:rsid w:val="001E4E75"/>
    <w:rsid w:val="001F0928"/>
    <w:rsid w:val="001F37D9"/>
    <w:rsid w:val="001F745A"/>
    <w:rsid w:val="00205969"/>
    <w:rsid w:val="00210BA1"/>
    <w:rsid w:val="00211A61"/>
    <w:rsid w:val="00217383"/>
    <w:rsid w:val="0021757B"/>
    <w:rsid w:val="002258AA"/>
    <w:rsid w:val="0022706D"/>
    <w:rsid w:val="00227CD7"/>
    <w:rsid w:val="0023122D"/>
    <w:rsid w:val="00246ED7"/>
    <w:rsid w:val="00257C2F"/>
    <w:rsid w:val="002701B3"/>
    <w:rsid w:val="00280473"/>
    <w:rsid w:val="00281356"/>
    <w:rsid w:val="002823B5"/>
    <w:rsid w:val="0028426D"/>
    <w:rsid w:val="002863DB"/>
    <w:rsid w:val="002A0980"/>
    <w:rsid w:val="002B0665"/>
    <w:rsid w:val="002B3FAA"/>
    <w:rsid w:val="002B49CD"/>
    <w:rsid w:val="002B6C90"/>
    <w:rsid w:val="002B7076"/>
    <w:rsid w:val="002C04A1"/>
    <w:rsid w:val="002D1242"/>
    <w:rsid w:val="002D1CC2"/>
    <w:rsid w:val="002D2E38"/>
    <w:rsid w:val="002D6CF5"/>
    <w:rsid w:val="002E1382"/>
    <w:rsid w:val="002E1B15"/>
    <w:rsid w:val="002E2E8A"/>
    <w:rsid w:val="002F0560"/>
    <w:rsid w:val="002F3381"/>
    <w:rsid w:val="002F5CB7"/>
    <w:rsid w:val="00307AF0"/>
    <w:rsid w:val="003103BE"/>
    <w:rsid w:val="00310849"/>
    <w:rsid w:val="003115E1"/>
    <w:rsid w:val="00315353"/>
    <w:rsid w:val="00315432"/>
    <w:rsid w:val="003171FF"/>
    <w:rsid w:val="00320733"/>
    <w:rsid w:val="00326253"/>
    <w:rsid w:val="0032659C"/>
    <w:rsid w:val="0033020E"/>
    <w:rsid w:val="00333D9E"/>
    <w:rsid w:val="003353DB"/>
    <w:rsid w:val="00336774"/>
    <w:rsid w:val="00342D98"/>
    <w:rsid w:val="00344725"/>
    <w:rsid w:val="0034492B"/>
    <w:rsid w:val="00351919"/>
    <w:rsid w:val="00352B8F"/>
    <w:rsid w:val="00356986"/>
    <w:rsid w:val="003644F5"/>
    <w:rsid w:val="003661AD"/>
    <w:rsid w:val="00372017"/>
    <w:rsid w:val="00372337"/>
    <w:rsid w:val="0037257E"/>
    <w:rsid w:val="00374902"/>
    <w:rsid w:val="00380F06"/>
    <w:rsid w:val="00380F28"/>
    <w:rsid w:val="00381EF2"/>
    <w:rsid w:val="003866DB"/>
    <w:rsid w:val="003A0E73"/>
    <w:rsid w:val="003A2FB1"/>
    <w:rsid w:val="003A66BF"/>
    <w:rsid w:val="003B244A"/>
    <w:rsid w:val="003C6B9D"/>
    <w:rsid w:val="003D6F06"/>
    <w:rsid w:val="003E5406"/>
    <w:rsid w:val="00401CB2"/>
    <w:rsid w:val="00414B10"/>
    <w:rsid w:val="004160FD"/>
    <w:rsid w:val="00420379"/>
    <w:rsid w:val="00420E81"/>
    <w:rsid w:val="004225C0"/>
    <w:rsid w:val="004334AF"/>
    <w:rsid w:val="00435807"/>
    <w:rsid w:val="00442F6B"/>
    <w:rsid w:val="00443DFE"/>
    <w:rsid w:val="00453D2B"/>
    <w:rsid w:val="0045753B"/>
    <w:rsid w:val="00457F28"/>
    <w:rsid w:val="00463DD5"/>
    <w:rsid w:val="00465639"/>
    <w:rsid w:val="004730AC"/>
    <w:rsid w:val="00477EFC"/>
    <w:rsid w:val="00486399"/>
    <w:rsid w:val="00492771"/>
    <w:rsid w:val="00492813"/>
    <w:rsid w:val="00492FB9"/>
    <w:rsid w:val="004967BB"/>
    <w:rsid w:val="004A3012"/>
    <w:rsid w:val="004B0C25"/>
    <w:rsid w:val="004B2070"/>
    <w:rsid w:val="004C18AD"/>
    <w:rsid w:val="004C7A8F"/>
    <w:rsid w:val="004D3C99"/>
    <w:rsid w:val="004D5215"/>
    <w:rsid w:val="004D72CA"/>
    <w:rsid w:val="004E3C2B"/>
    <w:rsid w:val="004E46A8"/>
    <w:rsid w:val="004F533E"/>
    <w:rsid w:val="004F7DBC"/>
    <w:rsid w:val="00501F30"/>
    <w:rsid w:val="00506314"/>
    <w:rsid w:val="0051219E"/>
    <w:rsid w:val="0051234E"/>
    <w:rsid w:val="00516CBD"/>
    <w:rsid w:val="00521A13"/>
    <w:rsid w:val="005310C7"/>
    <w:rsid w:val="005348CA"/>
    <w:rsid w:val="00546469"/>
    <w:rsid w:val="00551FDA"/>
    <w:rsid w:val="00554C8C"/>
    <w:rsid w:val="00556523"/>
    <w:rsid w:val="0055737A"/>
    <w:rsid w:val="00561A30"/>
    <w:rsid w:val="0056611B"/>
    <w:rsid w:val="00566334"/>
    <w:rsid w:val="00585B16"/>
    <w:rsid w:val="00593022"/>
    <w:rsid w:val="00593662"/>
    <w:rsid w:val="005A0B97"/>
    <w:rsid w:val="005A2D2E"/>
    <w:rsid w:val="005A3FFD"/>
    <w:rsid w:val="005A5322"/>
    <w:rsid w:val="005A5C91"/>
    <w:rsid w:val="005B2DB3"/>
    <w:rsid w:val="005C1667"/>
    <w:rsid w:val="005C1BB4"/>
    <w:rsid w:val="005C37C5"/>
    <w:rsid w:val="005D42A8"/>
    <w:rsid w:val="005D4832"/>
    <w:rsid w:val="005D7823"/>
    <w:rsid w:val="005E26BD"/>
    <w:rsid w:val="005E4DE5"/>
    <w:rsid w:val="005E54A7"/>
    <w:rsid w:val="005E6159"/>
    <w:rsid w:val="005E61D1"/>
    <w:rsid w:val="005E6B73"/>
    <w:rsid w:val="005E7143"/>
    <w:rsid w:val="005E73E2"/>
    <w:rsid w:val="005F4485"/>
    <w:rsid w:val="005F44DA"/>
    <w:rsid w:val="00601A39"/>
    <w:rsid w:val="00605FA3"/>
    <w:rsid w:val="006101F6"/>
    <w:rsid w:val="006103FD"/>
    <w:rsid w:val="00621BB7"/>
    <w:rsid w:val="00630A55"/>
    <w:rsid w:val="006318D9"/>
    <w:rsid w:val="00634291"/>
    <w:rsid w:val="006417BA"/>
    <w:rsid w:val="00646646"/>
    <w:rsid w:val="00646EFF"/>
    <w:rsid w:val="00647A84"/>
    <w:rsid w:val="00652E21"/>
    <w:rsid w:val="006537D7"/>
    <w:rsid w:val="00657831"/>
    <w:rsid w:val="00670B08"/>
    <w:rsid w:val="0067302E"/>
    <w:rsid w:val="00675E19"/>
    <w:rsid w:val="00694702"/>
    <w:rsid w:val="006977D3"/>
    <w:rsid w:val="006A0E34"/>
    <w:rsid w:val="006A1308"/>
    <w:rsid w:val="006B62CC"/>
    <w:rsid w:val="006D1CDB"/>
    <w:rsid w:val="006D1FD0"/>
    <w:rsid w:val="006D2110"/>
    <w:rsid w:val="006D765B"/>
    <w:rsid w:val="006D77C7"/>
    <w:rsid w:val="006F16C3"/>
    <w:rsid w:val="006F17F8"/>
    <w:rsid w:val="006F6D25"/>
    <w:rsid w:val="006F79ED"/>
    <w:rsid w:val="00705B3D"/>
    <w:rsid w:val="00710EFE"/>
    <w:rsid w:val="0071240A"/>
    <w:rsid w:val="007125B6"/>
    <w:rsid w:val="00712E14"/>
    <w:rsid w:val="0071448B"/>
    <w:rsid w:val="00715BEB"/>
    <w:rsid w:val="00720CF6"/>
    <w:rsid w:val="00722A97"/>
    <w:rsid w:val="00723195"/>
    <w:rsid w:val="0073005F"/>
    <w:rsid w:val="00732089"/>
    <w:rsid w:val="00734681"/>
    <w:rsid w:val="00734CDA"/>
    <w:rsid w:val="00743D90"/>
    <w:rsid w:val="00753909"/>
    <w:rsid w:val="007545F6"/>
    <w:rsid w:val="00756F31"/>
    <w:rsid w:val="007601DB"/>
    <w:rsid w:val="0076122F"/>
    <w:rsid w:val="00770C25"/>
    <w:rsid w:val="007720CD"/>
    <w:rsid w:val="00773004"/>
    <w:rsid w:val="007738FA"/>
    <w:rsid w:val="00781B57"/>
    <w:rsid w:val="00787640"/>
    <w:rsid w:val="00791D96"/>
    <w:rsid w:val="00792545"/>
    <w:rsid w:val="00792BA8"/>
    <w:rsid w:val="007954B3"/>
    <w:rsid w:val="0079793B"/>
    <w:rsid w:val="007A0A8F"/>
    <w:rsid w:val="007A6584"/>
    <w:rsid w:val="007B43DA"/>
    <w:rsid w:val="007B6C72"/>
    <w:rsid w:val="007C1F72"/>
    <w:rsid w:val="007C762B"/>
    <w:rsid w:val="007E0291"/>
    <w:rsid w:val="007E2C17"/>
    <w:rsid w:val="007E306F"/>
    <w:rsid w:val="007E6366"/>
    <w:rsid w:val="007E6A87"/>
    <w:rsid w:val="007F2B97"/>
    <w:rsid w:val="007F70EB"/>
    <w:rsid w:val="00807375"/>
    <w:rsid w:val="00810116"/>
    <w:rsid w:val="00812444"/>
    <w:rsid w:val="00814869"/>
    <w:rsid w:val="00823D6D"/>
    <w:rsid w:val="00826929"/>
    <w:rsid w:val="00833689"/>
    <w:rsid w:val="00834865"/>
    <w:rsid w:val="008354EC"/>
    <w:rsid w:val="00850167"/>
    <w:rsid w:val="00853F65"/>
    <w:rsid w:val="00860482"/>
    <w:rsid w:val="00861A05"/>
    <w:rsid w:val="008676C3"/>
    <w:rsid w:val="00872374"/>
    <w:rsid w:val="008760BD"/>
    <w:rsid w:val="0087666F"/>
    <w:rsid w:val="0088144E"/>
    <w:rsid w:val="00885A41"/>
    <w:rsid w:val="00885B91"/>
    <w:rsid w:val="0089089E"/>
    <w:rsid w:val="00892FAF"/>
    <w:rsid w:val="0089556E"/>
    <w:rsid w:val="008A0167"/>
    <w:rsid w:val="008A3467"/>
    <w:rsid w:val="008A42EA"/>
    <w:rsid w:val="008A43BE"/>
    <w:rsid w:val="008A5B16"/>
    <w:rsid w:val="008A6C45"/>
    <w:rsid w:val="008B0413"/>
    <w:rsid w:val="008B100B"/>
    <w:rsid w:val="008B2B82"/>
    <w:rsid w:val="008B7DEB"/>
    <w:rsid w:val="008C4490"/>
    <w:rsid w:val="008C4D12"/>
    <w:rsid w:val="008C5F36"/>
    <w:rsid w:val="008C64B4"/>
    <w:rsid w:val="008C6EB8"/>
    <w:rsid w:val="008D44DC"/>
    <w:rsid w:val="008E04BC"/>
    <w:rsid w:val="008E24B9"/>
    <w:rsid w:val="008E376F"/>
    <w:rsid w:val="008E5AA2"/>
    <w:rsid w:val="008E61DD"/>
    <w:rsid w:val="008E7099"/>
    <w:rsid w:val="008E72D8"/>
    <w:rsid w:val="008E7838"/>
    <w:rsid w:val="00902BF4"/>
    <w:rsid w:val="00905663"/>
    <w:rsid w:val="00914263"/>
    <w:rsid w:val="00930A57"/>
    <w:rsid w:val="00933CE8"/>
    <w:rsid w:val="00946838"/>
    <w:rsid w:val="00946C99"/>
    <w:rsid w:val="00951364"/>
    <w:rsid w:val="00955610"/>
    <w:rsid w:val="00961D12"/>
    <w:rsid w:val="00974BCB"/>
    <w:rsid w:val="00981468"/>
    <w:rsid w:val="00991DD6"/>
    <w:rsid w:val="00993005"/>
    <w:rsid w:val="009940A0"/>
    <w:rsid w:val="009941D5"/>
    <w:rsid w:val="00994C20"/>
    <w:rsid w:val="00997033"/>
    <w:rsid w:val="009A7390"/>
    <w:rsid w:val="009B128E"/>
    <w:rsid w:val="009B243F"/>
    <w:rsid w:val="009B5295"/>
    <w:rsid w:val="009B686B"/>
    <w:rsid w:val="009C2132"/>
    <w:rsid w:val="009D304C"/>
    <w:rsid w:val="009D70EB"/>
    <w:rsid w:val="009F33BC"/>
    <w:rsid w:val="00A01272"/>
    <w:rsid w:val="00A05E3C"/>
    <w:rsid w:val="00A0768F"/>
    <w:rsid w:val="00A179EC"/>
    <w:rsid w:val="00A202C7"/>
    <w:rsid w:val="00A22C88"/>
    <w:rsid w:val="00A2516C"/>
    <w:rsid w:val="00A2754D"/>
    <w:rsid w:val="00A34ACB"/>
    <w:rsid w:val="00A42B31"/>
    <w:rsid w:val="00A43CB5"/>
    <w:rsid w:val="00A46ADC"/>
    <w:rsid w:val="00A54B31"/>
    <w:rsid w:val="00A56F72"/>
    <w:rsid w:val="00A61A4F"/>
    <w:rsid w:val="00A65046"/>
    <w:rsid w:val="00A6580A"/>
    <w:rsid w:val="00A72155"/>
    <w:rsid w:val="00A82934"/>
    <w:rsid w:val="00A86FA4"/>
    <w:rsid w:val="00A935DF"/>
    <w:rsid w:val="00A94E4B"/>
    <w:rsid w:val="00A962CE"/>
    <w:rsid w:val="00A9640F"/>
    <w:rsid w:val="00A96966"/>
    <w:rsid w:val="00AA2D74"/>
    <w:rsid w:val="00AA3044"/>
    <w:rsid w:val="00AA316C"/>
    <w:rsid w:val="00AA58DB"/>
    <w:rsid w:val="00AA7A11"/>
    <w:rsid w:val="00AB1A6A"/>
    <w:rsid w:val="00AB3277"/>
    <w:rsid w:val="00AB6892"/>
    <w:rsid w:val="00AB78CD"/>
    <w:rsid w:val="00AB7B6C"/>
    <w:rsid w:val="00AC03A1"/>
    <w:rsid w:val="00AC3E37"/>
    <w:rsid w:val="00AC3E78"/>
    <w:rsid w:val="00AC443A"/>
    <w:rsid w:val="00AC50CA"/>
    <w:rsid w:val="00AD0706"/>
    <w:rsid w:val="00AD1252"/>
    <w:rsid w:val="00AD5940"/>
    <w:rsid w:val="00AF40F5"/>
    <w:rsid w:val="00AF4B3B"/>
    <w:rsid w:val="00AF676C"/>
    <w:rsid w:val="00AF6DEA"/>
    <w:rsid w:val="00B00403"/>
    <w:rsid w:val="00B041B6"/>
    <w:rsid w:val="00B07C17"/>
    <w:rsid w:val="00B12565"/>
    <w:rsid w:val="00B12ADB"/>
    <w:rsid w:val="00B14E66"/>
    <w:rsid w:val="00B17301"/>
    <w:rsid w:val="00B246AD"/>
    <w:rsid w:val="00B262C6"/>
    <w:rsid w:val="00B463C1"/>
    <w:rsid w:val="00B467C4"/>
    <w:rsid w:val="00B4723F"/>
    <w:rsid w:val="00B52283"/>
    <w:rsid w:val="00B57769"/>
    <w:rsid w:val="00B61919"/>
    <w:rsid w:val="00B631D2"/>
    <w:rsid w:val="00B6368C"/>
    <w:rsid w:val="00B65AB7"/>
    <w:rsid w:val="00B72AE5"/>
    <w:rsid w:val="00B84812"/>
    <w:rsid w:val="00B862F6"/>
    <w:rsid w:val="00B866DD"/>
    <w:rsid w:val="00B91A04"/>
    <w:rsid w:val="00B971C5"/>
    <w:rsid w:val="00BA070A"/>
    <w:rsid w:val="00BA720B"/>
    <w:rsid w:val="00BB3A5E"/>
    <w:rsid w:val="00BB5799"/>
    <w:rsid w:val="00BE3250"/>
    <w:rsid w:val="00BF1E77"/>
    <w:rsid w:val="00BF68DE"/>
    <w:rsid w:val="00C03E81"/>
    <w:rsid w:val="00C066BC"/>
    <w:rsid w:val="00C07413"/>
    <w:rsid w:val="00C07A95"/>
    <w:rsid w:val="00C15538"/>
    <w:rsid w:val="00C161A9"/>
    <w:rsid w:val="00C2317A"/>
    <w:rsid w:val="00C23ABD"/>
    <w:rsid w:val="00C24A0D"/>
    <w:rsid w:val="00C3011D"/>
    <w:rsid w:val="00C350EF"/>
    <w:rsid w:val="00C3690A"/>
    <w:rsid w:val="00C41153"/>
    <w:rsid w:val="00C441FF"/>
    <w:rsid w:val="00C4639C"/>
    <w:rsid w:val="00C50D04"/>
    <w:rsid w:val="00C61BC3"/>
    <w:rsid w:val="00C6204B"/>
    <w:rsid w:val="00C71855"/>
    <w:rsid w:val="00C7600F"/>
    <w:rsid w:val="00C8284C"/>
    <w:rsid w:val="00C83606"/>
    <w:rsid w:val="00C836FC"/>
    <w:rsid w:val="00C8577F"/>
    <w:rsid w:val="00C901E6"/>
    <w:rsid w:val="00C91F6F"/>
    <w:rsid w:val="00CA0DF2"/>
    <w:rsid w:val="00CA4045"/>
    <w:rsid w:val="00CA4C15"/>
    <w:rsid w:val="00CB3E06"/>
    <w:rsid w:val="00CC09CB"/>
    <w:rsid w:val="00CC17CE"/>
    <w:rsid w:val="00CC4A83"/>
    <w:rsid w:val="00CD508A"/>
    <w:rsid w:val="00CD5A2B"/>
    <w:rsid w:val="00CE1940"/>
    <w:rsid w:val="00CF00ED"/>
    <w:rsid w:val="00CF5B9A"/>
    <w:rsid w:val="00CF7541"/>
    <w:rsid w:val="00D01CA7"/>
    <w:rsid w:val="00D0215C"/>
    <w:rsid w:val="00D02C38"/>
    <w:rsid w:val="00D0376C"/>
    <w:rsid w:val="00D14A5B"/>
    <w:rsid w:val="00D16AC2"/>
    <w:rsid w:val="00D210BC"/>
    <w:rsid w:val="00D31DA2"/>
    <w:rsid w:val="00D35C95"/>
    <w:rsid w:val="00D41F31"/>
    <w:rsid w:val="00D43A48"/>
    <w:rsid w:val="00D453E7"/>
    <w:rsid w:val="00D53B6A"/>
    <w:rsid w:val="00D56652"/>
    <w:rsid w:val="00D574FA"/>
    <w:rsid w:val="00D57EA6"/>
    <w:rsid w:val="00D607DA"/>
    <w:rsid w:val="00D671D9"/>
    <w:rsid w:val="00D70C16"/>
    <w:rsid w:val="00D81833"/>
    <w:rsid w:val="00D8320E"/>
    <w:rsid w:val="00D90B69"/>
    <w:rsid w:val="00D90DCF"/>
    <w:rsid w:val="00D94265"/>
    <w:rsid w:val="00D9503B"/>
    <w:rsid w:val="00D953AF"/>
    <w:rsid w:val="00D96A70"/>
    <w:rsid w:val="00DA035C"/>
    <w:rsid w:val="00DA18C4"/>
    <w:rsid w:val="00DB2083"/>
    <w:rsid w:val="00DC0250"/>
    <w:rsid w:val="00DC66ED"/>
    <w:rsid w:val="00DD1717"/>
    <w:rsid w:val="00DD2736"/>
    <w:rsid w:val="00DD543A"/>
    <w:rsid w:val="00DD5A23"/>
    <w:rsid w:val="00DE2D43"/>
    <w:rsid w:val="00DF69AF"/>
    <w:rsid w:val="00E01260"/>
    <w:rsid w:val="00E0654E"/>
    <w:rsid w:val="00E0702F"/>
    <w:rsid w:val="00E1412D"/>
    <w:rsid w:val="00E17B43"/>
    <w:rsid w:val="00E201EA"/>
    <w:rsid w:val="00E210D5"/>
    <w:rsid w:val="00E321EF"/>
    <w:rsid w:val="00E350AD"/>
    <w:rsid w:val="00E35611"/>
    <w:rsid w:val="00E366A5"/>
    <w:rsid w:val="00E36FA7"/>
    <w:rsid w:val="00E47477"/>
    <w:rsid w:val="00E52C6C"/>
    <w:rsid w:val="00E5343A"/>
    <w:rsid w:val="00E57114"/>
    <w:rsid w:val="00E57153"/>
    <w:rsid w:val="00E613C9"/>
    <w:rsid w:val="00E719AD"/>
    <w:rsid w:val="00E82F73"/>
    <w:rsid w:val="00E83255"/>
    <w:rsid w:val="00E86502"/>
    <w:rsid w:val="00E93383"/>
    <w:rsid w:val="00E96A0B"/>
    <w:rsid w:val="00E96A14"/>
    <w:rsid w:val="00E97A8B"/>
    <w:rsid w:val="00EA1C59"/>
    <w:rsid w:val="00EA39A1"/>
    <w:rsid w:val="00EB0640"/>
    <w:rsid w:val="00EB7E05"/>
    <w:rsid w:val="00EC101E"/>
    <w:rsid w:val="00EC2849"/>
    <w:rsid w:val="00EC4222"/>
    <w:rsid w:val="00EC6714"/>
    <w:rsid w:val="00ED37E2"/>
    <w:rsid w:val="00EF28ED"/>
    <w:rsid w:val="00EF7103"/>
    <w:rsid w:val="00F01E6A"/>
    <w:rsid w:val="00F022B2"/>
    <w:rsid w:val="00F022BE"/>
    <w:rsid w:val="00F07794"/>
    <w:rsid w:val="00F1291B"/>
    <w:rsid w:val="00F12EE4"/>
    <w:rsid w:val="00F14BB1"/>
    <w:rsid w:val="00F1573C"/>
    <w:rsid w:val="00F23932"/>
    <w:rsid w:val="00F24B52"/>
    <w:rsid w:val="00F2556E"/>
    <w:rsid w:val="00F30F40"/>
    <w:rsid w:val="00F33ECC"/>
    <w:rsid w:val="00F412E7"/>
    <w:rsid w:val="00F41535"/>
    <w:rsid w:val="00F43191"/>
    <w:rsid w:val="00F46DFC"/>
    <w:rsid w:val="00F6092C"/>
    <w:rsid w:val="00F74C9D"/>
    <w:rsid w:val="00F802AE"/>
    <w:rsid w:val="00F80A62"/>
    <w:rsid w:val="00F80E51"/>
    <w:rsid w:val="00F812D5"/>
    <w:rsid w:val="00F82AA4"/>
    <w:rsid w:val="00F834AE"/>
    <w:rsid w:val="00F9233B"/>
    <w:rsid w:val="00F96589"/>
    <w:rsid w:val="00FA1FFC"/>
    <w:rsid w:val="00FA32C5"/>
    <w:rsid w:val="00FB00D9"/>
    <w:rsid w:val="00FB3153"/>
    <w:rsid w:val="00FB3F94"/>
    <w:rsid w:val="00FC1713"/>
    <w:rsid w:val="00FC5925"/>
    <w:rsid w:val="00FC7087"/>
    <w:rsid w:val="00FD6AE5"/>
    <w:rsid w:val="00FE510F"/>
    <w:rsid w:val="00FE621D"/>
    <w:rsid w:val="00FF702C"/>
    <w:rsid w:val="03ABEC51"/>
    <w:rsid w:val="03AC3279"/>
    <w:rsid w:val="04112D14"/>
    <w:rsid w:val="075710CB"/>
    <w:rsid w:val="075A196A"/>
    <w:rsid w:val="07E85DF0"/>
    <w:rsid w:val="0850C5FD"/>
    <w:rsid w:val="09FAD716"/>
    <w:rsid w:val="0ACB28FD"/>
    <w:rsid w:val="0BBC8F6E"/>
    <w:rsid w:val="0C8A1337"/>
    <w:rsid w:val="0D8592EF"/>
    <w:rsid w:val="0EA3C80E"/>
    <w:rsid w:val="13949C53"/>
    <w:rsid w:val="1564DEFE"/>
    <w:rsid w:val="1B31B8B9"/>
    <w:rsid w:val="1B585A69"/>
    <w:rsid w:val="1C73C39D"/>
    <w:rsid w:val="1E6C2078"/>
    <w:rsid w:val="1EEA9E9D"/>
    <w:rsid w:val="20A842CD"/>
    <w:rsid w:val="20EE0EB6"/>
    <w:rsid w:val="22ECAE0F"/>
    <w:rsid w:val="253BC919"/>
    <w:rsid w:val="26E44355"/>
    <w:rsid w:val="28AE050D"/>
    <w:rsid w:val="293B68B4"/>
    <w:rsid w:val="2C730976"/>
    <w:rsid w:val="2E90694F"/>
    <w:rsid w:val="2FA6F674"/>
    <w:rsid w:val="306FA941"/>
    <w:rsid w:val="3228B060"/>
    <w:rsid w:val="330FC96A"/>
    <w:rsid w:val="351C4C67"/>
    <w:rsid w:val="36F50D64"/>
    <w:rsid w:val="37B30707"/>
    <w:rsid w:val="39127F86"/>
    <w:rsid w:val="39ACEA7A"/>
    <w:rsid w:val="3EEE4E68"/>
    <w:rsid w:val="3F3E38AE"/>
    <w:rsid w:val="408A8370"/>
    <w:rsid w:val="410F88DE"/>
    <w:rsid w:val="41A79071"/>
    <w:rsid w:val="42C45839"/>
    <w:rsid w:val="471458AF"/>
    <w:rsid w:val="47EFC5A3"/>
    <w:rsid w:val="48A6BC7B"/>
    <w:rsid w:val="4A47D7A0"/>
    <w:rsid w:val="4B93C18C"/>
    <w:rsid w:val="4CC12A56"/>
    <w:rsid w:val="4D95863D"/>
    <w:rsid w:val="4F348778"/>
    <w:rsid w:val="52223317"/>
    <w:rsid w:val="526A4E5E"/>
    <w:rsid w:val="52D2E58B"/>
    <w:rsid w:val="5723B81C"/>
    <w:rsid w:val="57BBE051"/>
    <w:rsid w:val="57DB10B5"/>
    <w:rsid w:val="582F85BA"/>
    <w:rsid w:val="59BC623E"/>
    <w:rsid w:val="5B5AF030"/>
    <w:rsid w:val="5BFCEA90"/>
    <w:rsid w:val="5CC12B98"/>
    <w:rsid w:val="5EA29DD4"/>
    <w:rsid w:val="60681ABD"/>
    <w:rsid w:val="63AC3A40"/>
    <w:rsid w:val="63EE1617"/>
    <w:rsid w:val="663CA978"/>
    <w:rsid w:val="6694875C"/>
    <w:rsid w:val="66CE1E2B"/>
    <w:rsid w:val="670E05CC"/>
    <w:rsid w:val="69E20BDE"/>
    <w:rsid w:val="6BF0A77A"/>
    <w:rsid w:val="6D26A478"/>
    <w:rsid w:val="6DA166EC"/>
    <w:rsid w:val="6EB30952"/>
    <w:rsid w:val="6ECB7264"/>
    <w:rsid w:val="6F065692"/>
    <w:rsid w:val="70777FC7"/>
    <w:rsid w:val="7175986A"/>
    <w:rsid w:val="71ABE352"/>
    <w:rsid w:val="7383CB2E"/>
    <w:rsid w:val="74ABC08A"/>
    <w:rsid w:val="74F7FCD4"/>
    <w:rsid w:val="78F039D2"/>
    <w:rsid w:val="7955C8B8"/>
    <w:rsid w:val="79EA396E"/>
    <w:rsid w:val="7A2BC903"/>
    <w:rsid w:val="7A3A8AF5"/>
    <w:rsid w:val="7A92646B"/>
    <w:rsid w:val="7C131504"/>
    <w:rsid w:val="7CE6F382"/>
    <w:rsid w:val="7D702263"/>
    <w:rsid w:val="7E4E5D4C"/>
    <w:rsid w:val="7F4AB5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B0E70"/>
  <w14:defaultImageDpi w14:val="330"/>
  <w15:chartTrackingRefBased/>
  <w15:docId w15:val="{DC52B737-EBA6-4AAA-B005-11698B92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7257E"/>
    <w:pPr>
      <w:outlineLvl w:val="0"/>
    </w:pPr>
    <w:rPr>
      <w:rFonts w:ascii="Panton Bold" w:hAnsi="Panton Bold"/>
      <w:bCs/>
      <w:color w:val="9B1889"/>
      <w:sz w:val="28"/>
      <w:szCs w:val="28"/>
    </w:rPr>
  </w:style>
  <w:style w:type="paragraph" w:styleId="Heading2">
    <w:name w:val="heading 2"/>
    <w:basedOn w:val="Normal"/>
    <w:next w:val="Normal"/>
    <w:link w:val="Heading2Char"/>
    <w:uiPriority w:val="9"/>
    <w:unhideWhenUsed/>
    <w:qFormat/>
    <w:rsid w:val="00B4723F"/>
    <w:pPr>
      <w:outlineLvl w:val="1"/>
    </w:pPr>
    <w:rPr>
      <w:rFonts w:ascii="Panton Bold" w:hAnsi="Panton Bold" w:cstheme="minorHAnsi"/>
      <w:color w:val="702B8B"/>
    </w:rPr>
  </w:style>
  <w:style w:type="paragraph" w:styleId="Heading3">
    <w:name w:val="heading 3"/>
    <w:aliases w:val="Footnotes"/>
    <w:basedOn w:val="FootnoteText"/>
    <w:next w:val="Normal"/>
    <w:link w:val="Heading3Char"/>
    <w:uiPriority w:val="9"/>
    <w:unhideWhenUsed/>
    <w:qFormat/>
    <w:rsid w:val="00B4723F"/>
    <w:pPr>
      <w:outlineLvl w:val="2"/>
    </w:pPr>
    <w:rPr>
      <w:rFonts w:asciiTheme="majorHAnsi" w:hAnsiTheme="majorHAnsi" w:cs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andbookReference">
    <w:name w:val="Cover Handbook Reference"/>
    <w:basedOn w:val="Normal"/>
    <w:uiPriority w:val="99"/>
    <w:rsid w:val="001E1702"/>
    <w:pPr>
      <w:autoSpaceDE w:val="0"/>
      <w:autoSpaceDN w:val="0"/>
      <w:adjustRightInd w:val="0"/>
      <w:spacing w:after="0" w:line="260" w:lineRule="atLeast"/>
      <w:jc w:val="right"/>
      <w:textAlignment w:val="center"/>
    </w:pPr>
    <w:rPr>
      <w:rFonts w:ascii="Panton SemiBold" w:hAnsi="Panton SemiBold" w:cs="Panton SemiBold"/>
      <w:b/>
      <w:bCs/>
      <w:caps/>
      <w:color w:val="9E208A"/>
      <w:lang w:val="en-GB"/>
    </w:rPr>
  </w:style>
  <w:style w:type="paragraph" w:styleId="Header">
    <w:name w:val="header"/>
    <w:basedOn w:val="Normal"/>
    <w:link w:val="HeaderChar"/>
    <w:uiPriority w:val="99"/>
    <w:unhideWhenUsed/>
    <w:rsid w:val="00FB3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F94"/>
  </w:style>
  <w:style w:type="paragraph" w:styleId="Footer">
    <w:name w:val="footer"/>
    <w:basedOn w:val="Normal"/>
    <w:link w:val="FooterChar"/>
    <w:uiPriority w:val="99"/>
    <w:unhideWhenUsed/>
    <w:rsid w:val="00FB3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F94"/>
  </w:style>
  <w:style w:type="paragraph" w:styleId="ListParagraph">
    <w:name w:val="List Paragraph"/>
    <w:aliases w:val="Number Bullet,Bullet OSM,Bullets,CV text,Dot pt,F5 List Paragraph,FooterText,L,List Paragraph1,List Paragraph11,List Paragraph111,List Paragraph2,Medium Grid 1 - Accent 21,Numbered Paragraph,Proposal Bullet List,Recommendation,TOC style"/>
    <w:basedOn w:val="Normal"/>
    <w:link w:val="ListParagraphChar"/>
    <w:uiPriority w:val="34"/>
    <w:qFormat/>
    <w:rsid w:val="00C41153"/>
    <w:pPr>
      <w:ind w:left="720"/>
      <w:contextualSpacing/>
    </w:pPr>
  </w:style>
  <w:style w:type="character" w:styleId="Hyperlink">
    <w:name w:val="Hyperlink"/>
    <w:basedOn w:val="DefaultParagraphFont"/>
    <w:uiPriority w:val="99"/>
    <w:unhideWhenUsed/>
    <w:rsid w:val="00FF702C"/>
    <w:rPr>
      <w:color w:val="0563C1" w:themeColor="hyperlink"/>
      <w:u w:val="single"/>
    </w:rPr>
  </w:style>
  <w:style w:type="character" w:customStyle="1" w:styleId="UnresolvedMention1">
    <w:name w:val="Unresolved Mention1"/>
    <w:basedOn w:val="DefaultParagraphFont"/>
    <w:uiPriority w:val="99"/>
    <w:semiHidden/>
    <w:unhideWhenUsed/>
    <w:rsid w:val="00FF702C"/>
    <w:rPr>
      <w:color w:val="605E5C"/>
      <w:shd w:val="clear" w:color="auto" w:fill="E1DFDD"/>
    </w:rPr>
  </w:style>
  <w:style w:type="paragraph" w:styleId="NormalWeb">
    <w:name w:val="Normal (Web)"/>
    <w:basedOn w:val="Normal"/>
    <w:uiPriority w:val="99"/>
    <w:unhideWhenUsed/>
    <w:rsid w:val="007738F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46646"/>
    <w:rPr>
      <w:sz w:val="16"/>
      <w:szCs w:val="16"/>
    </w:rPr>
  </w:style>
  <w:style w:type="paragraph" w:styleId="CommentText">
    <w:name w:val="annotation text"/>
    <w:basedOn w:val="Normal"/>
    <w:link w:val="CommentTextChar"/>
    <w:uiPriority w:val="99"/>
    <w:unhideWhenUsed/>
    <w:rsid w:val="00646646"/>
    <w:pPr>
      <w:spacing w:line="240" w:lineRule="auto"/>
    </w:pPr>
    <w:rPr>
      <w:sz w:val="20"/>
      <w:szCs w:val="20"/>
    </w:rPr>
  </w:style>
  <w:style w:type="character" w:customStyle="1" w:styleId="CommentTextChar">
    <w:name w:val="Comment Text Char"/>
    <w:basedOn w:val="DefaultParagraphFont"/>
    <w:link w:val="CommentText"/>
    <w:uiPriority w:val="99"/>
    <w:rsid w:val="00646646"/>
    <w:rPr>
      <w:sz w:val="20"/>
      <w:szCs w:val="20"/>
    </w:rPr>
  </w:style>
  <w:style w:type="paragraph" w:styleId="BalloonText">
    <w:name w:val="Balloon Text"/>
    <w:basedOn w:val="Normal"/>
    <w:link w:val="BalloonTextChar"/>
    <w:uiPriority w:val="99"/>
    <w:semiHidden/>
    <w:unhideWhenUsed/>
    <w:rsid w:val="00646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64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6646"/>
    <w:rPr>
      <w:b/>
      <w:bCs/>
    </w:rPr>
  </w:style>
  <w:style w:type="character" w:customStyle="1" w:styleId="CommentSubjectChar">
    <w:name w:val="Comment Subject Char"/>
    <w:basedOn w:val="CommentTextChar"/>
    <w:link w:val="CommentSubject"/>
    <w:uiPriority w:val="99"/>
    <w:semiHidden/>
    <w:rsid w:val="00646646"/>
    <w:rPr>
      <w:b/>
      <w:bCs/>
      <w:sz w:val="20"/>
      <w:szCs w:val="20"/>
    </w:rPr>
  </w:style>
  <w:style w:type="table" w:styleId="TableGrid">
    <w:name w:val="Table Grid"/>
    <w:basedOn w:val="TableNormal"/>
    <w:uiPriority w:val="39"/>
    <w:rsid w:val="002E1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 Bullet Char,Bullet OSM Char,Bullets Char,CV text Char,Dot pt Char,F5 List Paragraph Char,FooterText Char,L Char,List Paragraph1 Char,List Paragraph11 Char,List Paragraph111 Char,List Paragraph2 Char,Numbered Paragraph Char"/>
    <w:basedOn w:val="DefaultParagraphFont"/>
    <w:link w:val="ListParagraph"/>
    <w:uiPriority w:val="34"/>
    <w:qFormat/>
    <w:locked/>
    <w:rsid w:val="00E0654E"/>
  </w:style>
  <w:style w:type="paragraph" w:styleId="FootnoteText">
    <w:name w:val="footnote text"/>
    <w:basedOn w:val="Normal"/>
    <w:link w:val="FootnoteTextChar"/>
    <w:unhideWhenUsed/>
    <w:rsid w:val="00A65046"/>
    <w:pPr>
      <w:spacing w:after="0" w:line="240" w:lineRule="auto"/>
    </w:pPr>
    <w:rPr>
      <w:sz w:val="20"/>
      <w:szCs w:val="20"/>
    </w:rPr>
  </w:style>
  <w:style w:type="character" w:customStyle="1" w:styleId="FootnoteTextChar">
    <w:name w:val="Footnote Text Char"/>
    <w:basedOn w:val="DefaultParagraphFont"/>
    <w:link w:val="FootnoteText"/>
    <w:rsid w:val="00A65046"/>
    <w:rPr>
      <w:sz w:val="20"/>
      <w:szCs w:val="20"/>
    </w:rPr>
  </w:style>
  <w:style w:type="character" w:styleId="FootnoteReference">
    <w:name w:val="footnote reference"/>
    <w:basedOn w:val="DefaultParagraphFont"/>
    <w:unhideWhenUsed/>
    <w:rsid w:val="00A65046"/>
    <w:rPr>
      <w:vertAlign w:val="superscript"/>
    </w:rPr>
  </w:style>
  <w:style w:type="paragraph" w:customStyle="1" w:styleId="Bullet-level1">
    <w:name w:val="Bullet - level 1"/>
    <w:basedOn w:val="Normal"/>
    <w:rsid w:val="00D671D9"/>
    <w:pPr>
      <w:numPr>
        <w:numId w:val="1"/>
      </w:numPr>
      <w:spacing w:before="80" w:after="0" w:line="280" w:lineRule="exact"/>
      <w:ind w:right="1106"/>
    </w:pPr>
    <w:rPr>
      <w:rFonts w:ascii="Arial" w:eastAsia="Times New Roman" w:hAnsi="Arial" w:cs="Times New Roman"/>
      <w:sz w:val="20"/>
      <w:szCs w:val="20"/>
      <w:lang w:eastAsia="en-AU"/>
    </w:rPr>
  </w:style>
  <w:style w:type="paragraph" w:customStyle="1" w:styleId="Bulletlist">
    <w:name w:val="Bullet list"/>
    <w:basedOn w:val="Normal"/>
    <w:qFormat/>
    <w:rsid w:val="00B4723F"/>
    <w:pPr>
      <w:numPr>
        <w:numId w:val="2"/>
      </w:numPr>
      <w:spacing w:before="80" w:line="280" w:lineRule="exact"/>
    </w:pPr>
  </w:style>
  <w:style w:type="character" w:customStyle="1" w:styleId="eop">
    <w:name w:val="eop"/>
    <w:basedOn w:val="DefaultParagraphFont"/>
    <w:rsid w:val="000356CF"/>
  </w:style>
  <w:style w:type="paragraph" w:customStyle="1" w:styleId="xmsonormal">
    <w:name w:val="x_msonormal"/>
    <w:basedOn w:val="Normal"/>
    <w:rsid w:val="00885A41"/>
    <w:pPr>
      <w:spacing w:after="0" w:line="240" w:lineRule="auto"/>
    </w:pPr>
    <w:rPr>
      <w:rFonts w:ascii="Calibri" w:hAnsi="Calibri" w:cs="Calibri"/>
      <w:lang w:eastAsia="en-AU"/>
    </w:rPr>
  </w:style>
  <w:style w:type="character" w:styleId="Emphasis">
    <w:name w:val="Emphasis"/>
    <w:basedOn w:val="DefaultParagraphFont"/>
    <w:uiPriority w:val="20"/>
    <w:qFormat/>
    <w:rsid w:val="00E210D5"/>
    <w:rPr>
      <w:i/>
      <w:iCs/>
    </w:rPr>
  </w:style>
  <w:style w:type="character" w:customStyle="1" w:styleId="Heading2Char">
    <w:name w:val="Heading 2 Char"/>
    <w:basedOn w:val="DefaultParagraphFont"/>
    <w:link w:val="Heading2"/>
    <w:uiPriority w:val="9"/>
    <w:rsid w:val="00B4723F"/>
    <w:rPr>
      <w:rFonts w:ascii="Panton Bold" w:hAnsi="Panton Bold" w:cstheme="minorHAnsi"/>
      <w:color w:val="702B8B"/>
    </w:rPr>
  </w:style>
  <w:style w:type="paragraph" w:customStyle="1" w:styleId="Pa3">
    <w:name w:val="Pa3"/>
    <w:basedOn w:val="Normal"/>
    <w:next w:val="Normal"/>
    <w:uiPriority w:val="99"/>
    <w:rsid w:val="007E6A87"/>
    <w:pPr>
      <w:autoSpaceDE w:val="0"/>
      <w:autoSpaceDN w:val="0"/>
      <w:adjustRightInd w:val="0"/>
      <w:spacing w:after="0" w:line="191" w:lineRule="atLeast"/>
    </w:pPr>
    <w:rPr>
      <w:rFonts w:ascii="Panton" w:hAnsi="Panton"/>
      <w:sz w:val="24"/>
      <w:szCs w:val="24"/>
    </w:rPr>
  </w:style>
  <w:style w:type="paragraph" w:styleId="BodyText">
    <w:name w:val="Body Text"/>
    <w:basedOn w:val="Normal"/>
    <w:link w:val="BodyTextChar"/>
    <w:uiPriority w:val="99"/>
    <w:unhideWhenUsed/>
    <w:rsid w:val="006F6D25"/>
    <w:pPr>
      <w:spacing w:after="120" w:line="264" w:lineRule="auto"/>
    </w:pPr>
    <w:rPr>
      <w:rFonts w:ascii="Century Gothic" w:hAnsi="Century Gothic"/>
      <w:sz w:val="20"/>
    </w:rPr>
  </w:style>
  <w:style w:type="character" w:customStyle="1" w:styleId="BodyTextChar">
    <w:name w:val="Body Text Char"/>
    <w:basedOn w:val="DefaultParagraphFont"/>
    <w:link w:val="BodyText"/>
    <w:uiPriority w:val="99"/>
    <w:rsid w:val="006F6D25"/>
    <w:rPr>
      <w:rFonts w:ascii="Century Gothic" w:hAnsi="Century Gothic"/>
      <w:sz w:val="20"/>
    </w:rPr>
  </w:style>
  <w:style w:type="character" w:customStyle="1" w:styleId="Heading1Char">
    <w:name w:val="Heading 1 Char"/>
    <w:basedOn w:val="DefaultParagraphFont"/>
    <w:link w:val="Heading1"/>
    <w:uiPriority w:val="9"/>
    <w:rsid w:val="0037257E"/>
    <w:rPr>
      <w:rFonts w:ascii="Panton Bold" w:hAnsi="Panton Bold"/>
      <w:bCs/>
      <w:color w:val="9B1889"/>
      <w:sz w:val="28"/>
      <w:szCs w:val="28"/>
    </w:rPr>
  </w:style>
  <w:style w:type="paragraph" w:styleId="TOCHeading">
    <w:name w:val="TOC Heading"/>
    <w:basedOn w:val="Heading1"/>
    <w:next w:val="Normal"/>
    <w:uiPriority w:val="39"/>
    <w:unhideWhenUsed/>
    <w:qFormat/>
    <w:rsid w:val="00F2556E"/>
    <w:pPr>
      <w:outlineLvl w:val="9"/>
    </w:pPr>
    <w:rPr>
      <w:lang w:val="en-US"/>
    </w:rPr>
  </w:style>
  <w:style w:type="paragraph" w:styleId="TOC2">
    <w:name w:val="toc 2"/>
    <w:basedOn w:val="Normal"/>
    <w:next w:val="Normal"/>
    <w:autoRedefine/>
    <w:uiPriority w:val="39"/>
    <w:unhideWhenUsed/>
    <w:rsid w:val="00F2556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B78CD"/>
    <w:pPr>
      <w:spacing w:after="100"/>
    </w:pPr>
    <w:rPr>
      <w:rFonts w:eastAsiaTheme="minorEastAsia" w:cs="Times New Roman"/>
      <w:b/>
      <w:bCs/>
      <w:color w:val="702C8B"/>
      <w:lang w:val="en-US"/>
    </w:rPr>
  </w:style>
  <w:style w:type="paragraph" w:styleId="TOC3">
    <w:name w:val="toc 3"/>
    <w:basedOn w:val="Normal"/>
    <w:next w:val="Normal"/>
    <w:autoRedefine/>
    <w:uiPriority w:val="39"/>
    <w:unhideWhenUsed/>
    <w:rsid w:val="00F2556E"/>
    <w:pPr>
      <w:spacing w:after="100"/>
      <w:ind w:left="440"/>
    </w:pPr>
    <w:rPr>
      <w:rFonts w:eastAsiaTheme="minorEastAsia" w:cs="Times New Roman"/>
      <w:lang w:val="en-US"/>
    </w:rPr>
  </w:style>
  <w:style w:type="character" w:customStyle="1" w:styleId="UnresolvedMention2">
    <w:name w:val="Unresolved Mention2"/>
    <w:basedOn w:val="DefaultParagraphFont"/>
    <w:uiPriority w:val="99"/>
    <w:semiHidden/>
    <w:unhideWhenUsed/>
    <w:rsid w:val="00E5343A"/>
    <w:rPr>
      <w:color w:val="605E5C"/>
      <w:shd w:val="clear" w:color="auto" w:fill="E1DFDD"/>
    </w:rPr>
  </w:style>
  <w:style w:type="character" w:customStyle="1" w:styleId="UnresolvedMention3">
    <w:name w:val="Unresolved Mention3"/>
    <w:basedOn w:val="DefaultParagraphFont"/>
    <w:uiPriority w:val="99"/>
    <w:semiHidden/>
    <w:unhideWhenUsed/>
    <w:rsid w:val="00477EFC"/>
    <w:rPr>
      <w:color w:val="605E5C"/>
      <w:shd w:val="clear" w:color="auto" w:fill="E1DFDD"/>
    </w:rPr>
  </w:style>
  <w:style w:type="paragraph" w:styleId="Revision">
    <w:name w:val="Revision"/>
    <w:hidden/>
    <w:uiPriority w:val="99"/>
    <w:semiHidden/>
    <w:rsid w:val="00D953AF"/>
    <w:pPr>
      <w:spacing w:after="0" w:line="240" w:lineRule="auto"/>
    </w:pPr>
  </w:style>
  <w:style w:type="paragraph" w:styleId="NoSpacing">
    <w:name w:val="No Spacing"/>
    <w:aliases w:val="Body"/>
    <w:basedOn w:val="Normal"/>
    <w:uiPriority w:val="1"/>
    <w:qFormat/>
    <w:rsid w:val="00B4723F"/>
  </w:style>
  <w:style w:type="character" w:customStyle="1" w:styleId="Heading3Char">
    <w:name w:val="Heading 3 Char"/>
    <w:aliases w:val="Footnotes Char"/>
    <w:basedOn w:val="DefaultParagraphFont"/>
    <w:link w:val="Heading3"/>
    <w:uiPriority w:val="9"/>
    <w:rsid w:val="00B4723F"/>
    <w:rPr>
      <w:rFonts w:asciiTheme="majorHAnsi" w:hAnsiTheme="majorHAnsi" w:cstheme="majorHAnsi"/>
      <w:sz w:val="20"/>
      <w:szCs w:val="20"/>
    </w:rPr>
  </w:style>
  <w:style w:type="character" w:styleId="UnresolvedMention">
    <w:name w:val="Unresolved Mention"/>
    <w:basedOn w:val="DefaultParagraphFont"/>
    <w:uiPriority w:val="99"/>
    <w:semiHidden/>
    <w:unhideWhenUsed/>
    <w:rsid w:val="00B041B6"/>
    <w:rPr>
      <w:color w:val="605E5C"/>
      <w:shd w:val="clear" w:color="auto" w:fill="E1DFDD"/>
    </w:rPr>
  </w:style>
  <w:style w:type="table" w:styleId="GridTable4-Accent6">
    <w:name w:val="Grid Table 4 Accent 6"/>
    <w:basedOn w:val="TableNormal"/>
    <w:uiPriority w:val="49"/>
    <w:rsid w:val="00AB3277"/>
    <w:pPr>
      <w:spacing w:after="0" w:line="240" w:lineRule="auto"/>
    </w:pPr>
    <w:rPr>
      <w:sz w:val="24"/>
      <w:szCs w:val="24"/>
    </w:rPr>
    <w:tblPr>
      <w:tblStyleRowBandSize w:val="1"/>
      <w:tblStyleColBandSize w:val="1"/>
      <w:tblBorders>
        <w:top w:val="single" w:sz="4" w:space="0" w:color="702B8B"/>
        <w:left w:val="single" w:sz="4" w:space="0" w:color="702B8B"/>
        <w:bottom w:val="single" w:sz="4" w:space="0" w:color="702B8B"/>
        <w:right w:val="single" w:sz="4" w:space="0" w:color="702B8B"/>
        <w:insideH w:val="single" w:sz="4" w:space="0" w:color="702B8B"/>
        <w:insideV w:val="single" w:sz="4" w:space="0" w:color="702B8B"/>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E47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985538">
      <w:bodyDiv w:val="1"/>
      <w:marLeft w:val="0"/>
      <w:marRight w:val="0"/>
      <w:marTop w:val="0"/>
      <w:marBottom w:val="0"/>
      <w:divBdr>
        <w:top w:val="none" w:sz="0" w:space="0" w:color="auto"/>
        <w:left w:val="none" w:sz="0" w:space="0" w:color="auto"/>
        <w:bottom w:val="none" w:sz="0" w:space="0" w:color="auto"/>
        <w:right w:val="none" w:sz="0" w:space="0" w:color="auto"/>
      </w:divBdr>
    </w:div>
    <w:div w:id="504127008">
      <w:bodyDiv w:val="1"/>
      <w:marLeft w:val="0"/>
      <w:marRight w:val="0"/>
      <w:marTop w:val="0"/>
      <w:marBottom w:val="0"/>
      <w:divBdr>
        <w:top w:val="none" w:sz="0" w:space="0" w:color="auto"/>
        <w:left w:val="none" w:sz="0" w:space="0" w:color="auto"/>
        <w:bottom w:val="none" w:sz="0" w:space="0" w:color="auto"/>
        <w:right w:val="none" w:sz="0" w:space="0" w:color="auto"/>
      </w:divBdr>
      <w:divsChild>
        <w:div w:id="473641929">
          <w:marLeft w:val="547"/>
          <w:marRight w:val="0"/>
          <w:marTop w:val="360"/>
          <w:marBottom w:val="0"/>
          <w:divBdr>
            <w:top w:val="none" w:sz="0" w:space="0" w:color="auto"/>
            <w:left w:val="none" w:sz="0" w:space="0" w:color="auto"/>
            <w:bottom w:val="none" w:sz="0" w:space="0" w:color="auto"/>
            <w:right w:val="none" w:sz="0" w:space="0" w:color="auto"/>
          </w:divBdr>
        </w:div>
        <w:div w:id="1093359523">
          <w:marLeft w:val="547"/>
          <w:marRight w:val="0"/>
          <w:marTop w:val="360"/>
          <w:marBottom w:val="0"/>
          <w:divBdr>
            <w:top w:val="none" w:sz="0" w:space="0" w:color="auto"/>
            <w:left w:val="none" w:sz="0" w:space="0" w:color="auto"/>
            <w:bottom w:val="none" w:sz="0" w:space="0" w:color="auto"/>
            <w:right w:val="none" w:sz="0" w:space="0" w:color="auto"/>
          </w:divBdr>
        </w:div>
        <w:div w:id="1143736002">
          <w:marLeft w:val="547"/>
          <w:marRight w:val="0"/>
          <w:marTop w:val="360"/>
          <w:marBottom w:val="0"/>
          <w:divBdr>
            <w:top w:val="none" w:sz="0" w:space="0" w:color="auto"/>
            <w:left w:val="none" w:sz="0" w:space="0" w:color="auto"/>
            <w:bottom w:val="none" w:sz="0" w:space="0" w:color="auto"/>
            <w:right w:val="none" w:sz="0" w:space="0" w:color="auto"/>
          </w:divBdr>
        </w:div>
        <w:div w:id="1391034253">
          <w:marLeft w:val="547"/>
          <w:marRight w:val="0"/>
          <w:marTop w:val="360"/>
          <w:marBottom w:val="0"/>
          <w:divBdr>
            <w:top w:val="none" w:sz="0" w:space="0" w:color="auto"/>
            <w:left w:val="none" w:sz="0" w:space="0" w:color="auto"/>
            <w:bottom w:val="none" w:sz="0" w:space="0" w:color="auto"/>
            <w:right w:val="none" w:sz="0" w:space="0" w:color="auto"/>
          </w:divBdr>
        </w:div>
      </w:divsChild>
    </w:div>
    <w:div w:id="674576275">
      <w:bodyDiv w:val="1"/>
      <w:marLeft w:val="0"/>
      <w:marRight w:val="0"/>
      <w:marTop w:val="0"/>
      <w:marBottom w:val="0"/>
      <w:divBdr>
        <w:top w:val="none" w:sz="0" w:space="0" w:color="auto"/>
        <w:left w:val="none" w:sz="0" w:space="0" w:color="auto"/>
        <w:bottom w:val="none" w:sz="0" w:space="0" w:color="auto"/>
        <w:right w:val="none" w:sz="0" w:space="0" w:color="auto"/>
      </w:divBdr>
    </w:div>
    <w:div w:id="992221213">
      <w:bodyDiv w:val="1"/>
      <w:marLeft w:val="0"/>
      <w:marRight w:val="0"/>
      <w:marTop w:val="0"/>
      <w:marBottom w:val="0"/>
      <w:divBdr>
        <w:top w:val="none" w:sz="0" w:space="0" w:color="auto"/>
        <w:left w:val="none" w:sz="0" w:space="0" w:color="auto"/>
        <w:bottom w:val="none" w:sz="0" w:space="0" w:color="auto"/>
        <w:right w:val="none" w:sz="0" w:space="0" w:color="auto"/>
      </w:divBdr>
    </w:div>
    <w:div w:id="1030961096">
      <w:bodyDiv w:val="1"/>
      <w:marLeft w:val="0"/>
      <w:marRight w:val="0"/>
      <w:marTop w:val="0"/>
      <w:marBottom w:val="0"/>
      <w:divBdr>
        <w:top w:val="none" w:sz="0" w:space="0" w:color="auto"/>
        <w:left w:val="none" w:sz="0" w:space="0" w:color="auto"/>
        <w:bottom w:val="none" w:sz="0" w:space="0" w:color="auto"/>
        <w:right w:val="none" w:sz="0" w:space="0" w:color="auto"/>
      </w:divBdr>
    </w:div>
    <w:div w:id="1273828595">
      <w:bodyDiv w:val="1"/>
      <w:marLeft w:val="0"/>
      <w:marRight w:val="0"/>
      <w:marTop w:val="0"/>
      <w:marBottom w:val="0"/>
      <w:divBdr>
        <w:top w:val="none" w:sz="0" w:space="0" w:color="auto"/>
        <w:left w:val="none" w:sz="0" w:space="0" w:color="auto"/>
        <w:bottom w:val="none" w:sz="0" w:space="0" w:color="auto"/>
        <w:right w:val="none" w:sz="0" w:space="0" w:color="auto"/>
      </w:divBdr>
      <w:divsChild>
        <w:div w:id="706569021">
          <w:marLeft w:val="360"/>
          <w:marRight w:val="0"/>
          <w:marTop w:val="200"/>
          <w:marBottom w:val="0"/>
          <w:divBdr>
            <w:top w:val="none" w:sz="0" w:space="0" w:color="auto"/>
            <w:left w:val="none" w:sz="0" w:space="0" w:color="auto"/>
            <w:bottom w:val="none" w:sz="0" w:space="0" w:color="auto"/>
            <w:right w:val="none" w:sz="0" w:space="0" w:color="auto"/>
          </w:divBdr>
        </w:div>
        <w:div w:id="749890441">
          <w:marLeft w:val="360"/>
          <w:marRight w:val="0"/>
          <w:marTop w:val="200"/>
          <w:marBottom w:val="0"/>
          <w:divBdr>
            <w:top w:val="none" w:sz="0" w:space="0" w:color="auto"/>
            <w:left w:val="none" w:sz="0" w:space="0" w:color="auto"/>
            <w:bottom w:val="none" w:sz="0" w:space="0" w:color="auto"/>
            <w:right w:val="none" w:sz="0" w:space="0" w:color="auto"/>
          </w:divBdr>
        </w:div>
        <w:div w:id="1209418965">
          <w:marLeft w:val="360"/>
          <w:marRight w:val="0"/>
          <w:marTop w:val="200"/>
          <w:marBottom w:val="0"/>
          <w:divBdr>
            <w:top w:val="none" w:sz="0" w:space="0" w:color="auto"/>
            <w:left w:val="none" w:sz="0" w:space="0" w:color="auto"/>
            <w:bottom w:val="none" w:sz="0" w:space="0" w:color="auto"/>
            <w:right w:val="none" w:sz="0" w:space="0" w:color="auto"/>
          </w:divBdr>
        </w:div>
        <w:div w:id="1488323374">
          <w:marLeft w:val="360"/>
          <w:marRight w:val="0"/>
          <w:marTop w:val="200"/>
          <w:marBottom w:val="0"/>
          <w:divBdr>
            <w:top w:val="none" w:sz="0" w:space="0" w:color="auto"/>
            <w:left w:val="none" w:sz="0" w:space="0" w:color="auto"/>
            <w:bottom w:val="none" w:sz="0" w:space="0" w:color="auto"/>
            <w:right w:val="none" w:sz="0" w:space="0" w:color="auto"/>
          </w:divBdr>
        </w:div>
      </w:divsChild>
    </w:div>
    <w:div w:id="1584220292">
      <w:bodyDiv w:val="1"/>
      <w:marLeft w:val="0"/>
      <w:marRight w:val="0"/>
      <w:marTop w:val="0"/>
      <w:marBottom w:val="0"/>
      <w:divBdr>
        <w:top w:val="none" w:sz="0" w:space="0" w:color="auto"/>
        <w:left w:val="none" w:sz="0" w:space="0" w:color="auto"/>
        <w:bottom w:val="none" w:sz="0" w:space="0" w:color="auto"/>
        <w:right w:val="none" w:sz="0" w:space="0" w:color="auto"/>
      </w:divBdr>
      <w:divsChild>
        <w:div w:id="1117916465">
          <w:marLeft w:val="360"/>
          <w:marRight w:val="0"/>
          <w:marTop w:val="200"/>
          <w:marBottom w:val="0"/>
          <w:divBdr>
            <w:top w:val="none" w:sz="0" w:space="0" w:color="auto"/>
            <w:left w:val="none" w:sz="0" w:space="0" w:color="auto"/>
            <w:bottom w:val="none" w:sz="0" w:space="0" w:color="auto"/>
            <w:right w:val="none" w:sz="0" w:space="0" w:color="auto"/>
          </w:divBdr>
        </w:div>
        <w:div w:id="1882940479">
          <w:marLeft w:val="360"/>
          <w:marRight w:val="0"/>
          <w:marTop w:val="200"/>
          <w:marBottom w:val="0"/>
          <w:divBdr>
            <w:top w:val="none" w:sz="0" w:space="0" w:color="auto"/>
            <w:left w:val="none" w:sz="0" w:space="0" w:color="auto"/>
            <w:bottom w:val="none" w:sz="0" w:space="0" w:color="auto"/>
            <w:right w:val="none" w:sz="0" w:space="0" w:color="auto"/>
          </w:divBdr>
        </w:div>
      </w:divsChild>
    </w:div>
    <w:div w:id="1676346179">
      <w:bodyDiv w:val="1"/>
      <w:marLeft w:val="0"/>
      <w:marRight w:val="0"/>
      <w:marTop w:val="0"/>
      <w:marBottom w:val="0"/>
      <w:divBdr>
        <w:top w:val="none" w:sz="0" w:space="0" w:color="auto"/>
        <w:left w:val="none" w:sz="0" w:space="0" w:color="auto"/>
        <w:bottom w:val="none" w:sz="0" w:space="0" w:color="auto"/>
        <w:right w:val="none" w:sz="0" w:space="0" w:color="auto"/>
      </w:divBdr>
      <w:divsChild>
        <w:div w:id="567109064">
          <w:marLeft w:val="360"/>
          <w:marRight w:val="0"/>
          <w:marTop w:val="200"/>
          <w:marBottom w:val="0"/>
          <w:divBdr>
            <w:top w:val="none" w:sz="0" w:space="0" w:color="auto"/>
            <w:left w:val="none" w:sz="0" w:space="0" w:color="auto"/>
            <w:bottom w:val="none" w:sz="0" w:space="0" w:color="auto"/>
            <w:right w:val="none" w:sz="0" w:space="0" w:color="auto"/>
          </w:divBdr>
        </w:div>
        <w:div w:id="1026784718">
          <w:marLeft w:val="360"/>
          <w:marRight w:val="0"/>
          <w:marTop w:val="200"/>
          <w:marBottom w:val="0"/>
          <w:divBdr>
            <w:top w:val="none" w:sz="0" w:space="0" w:color="auto"/>
            <w:left w:val="none" w:sz="0" w:space="0" w:color="auto"/>
            <w:bottom w:val="none" w:sz="0" w:space="0" w:color="auto"/>
            <w:right w:val="none" w:sz="0" w:space="0" w:color="auto"/>
          </w:divBdr>
        </w:div>
        <w:div w:id="1116950443">
          <w:marLeft w:val="360"/>
          <w:marRight w:val="0"/>
          <w:marTop w:val="200"/>
          <w:marBottom w:val="0"/>
          <w:divBdr>
            <w:top w:val="none" w:sz="0" w:space="0" w:color="auto"/>
            <w:left w:val="none" w:sz="0" w:space="0" w:color="auto"/>
            <w:bottom w:val="none" w:sz="0" w:space="0" w:color="auto"/>
            <w:right w:val="none" w:sz="0" w:space="0" w:color="auto"/>
          </w:divBdr>
        </w:div>
        <w:div w:id="2000234211">
          <w:marLeft w:val="360"/>
          <w:marRight w:val="0"/>
          <w:marTop w:val="200"/>
          <w:marBottom w:val="0"/>
          <w:divBdr>
            <w:top w:val="none" w:sz="0" w:space="0" w:color="auto"/>
            <w:left w:val="none" w:sz="0" w:space="0" w:color="auto"/>
            <w:bottom w:val="none" w:sz="0" w:space="0" w:color="auto"/>
            <w:right w:val="none" w:sz="0" w:space="0" w:color="auto"/>
          </w:divBdr>
        </w:div>
      </w:divsChild>
    </w:div>
    <w:div w:id="1891651404">
      <w:bodyDiv w:val="1"/>
      <w:marLeft w:val="0"/>
      <w:marRight w:val="0"/>
      <w:marTop w:val="0"/>
      <w:marBottom w:val="0"/>
      <w:divBdr>
        <w:top w:val="none" w:sz="0" w:space="0" w:color="auto"/>
        <w:left w:val="none" w:sz="0" w:space="0" w:color="auto"/>
        <w:bottom w:val="none" w:sz="0" w:space="0" w:color="auto"/>
        <w:right w:val="none" w:sz="0" w:space="0" w:color="auto"/>
      </w:divBdr>
      <w:divsChild>
        <w:div w:id="437532183">
          <w:marLeft w:val="274"/>
          <w:marRight w:val="0"/>
          <w:marTop w:val="0"/>
          <w:marBottom w:val="0"/>
          <w:divBdr>
            <w:top w:val="none" w:sz="0" w:space="0" w:color="auto"/>
            <w:left w:val="none" w:sz="0" w:space="0" w:color="auto"/>
            <w:bottom w:val="none" w:sz="0" w:space="0" w:color="auto"/>
            <w:right w:val="none" w:sz="0" w:space="0" w:color="auto"/>
          </w:divBdr>
        </w:div>
        <w:div w:id="459958839">
          <w:marLeft w:val="274"/>
          <w:marRight w:val="0"/>
          <w:marTop w:val="0"/>
          <w:marBottom w:val="0"/>
          <w:divBdr>
            <w:top w:val="none" w:sz="0" w:space="0" w:color="auto"/>
            <w:left w:val="none" w:sz="0" w:space="0" w:color="auto"/>
            <w:bottom w:val="none" w:sz="0" w:space="0" w:color="auto"/>
            <w:right w:val="none" w:sz="0" w:space="0" w:color="auto"/>
          </w:divBdr>
        </w:div>
        <w:div w:id="785735450">
          <w:marLeft w:val="274"/>
          <w:marRight w:val="0"/>
          <w:marTop w:val="0"/>
          <w:marBottom w:val="0"/>
          <w:divBdr>
            <w:top w:val="none" w:sz="0" w:space="0" w:color="auto"/>
            <w:left w:val="none" w:sz="0" w:space="0" w:color="auto"/>
            <w:bottom w:val="none" w:sz="0" w:space="0" w:color="auto"/>
            <w:right w:val="none" w:sz="0" w:space="0" w:color="auto"/>
          </w:divBdr>
        </w:div>
        <w:div w:id="1217007514">
          <w:marLeft w:val="274"/>
          <w:marRight w:val="0"/>
          <w:marTop w:val="0"/>
          <w:marBottom w:val="0"/>
          <w:divBdr>
            <w:top w:val="none" w:sz="0" w:space="0" w:color="auto"/>
            <w:left w:val="none" w:sz="0" w:space="0" w:color="auto"/>
            <w:bottom w:val="none" w:sz="0" w:space="0" w:color="auto"/>
            <w:right w:val="none" w:sz="0" w:space="0" w:color="auto"/>
          </w:divBdr>
        </w:div>
      </w:divsChild>
    </w:div>
    <w:div w:id="2031376404">
      <w:bodyDiv w:val="1"/>
      <w:marLeft w:val="0"/>
      <w:marRight w:val="0"/>
      <w:marTop w:val="0"/>
      <w:marBottom w:val="0"/>
      <w:divBdr>
        <w:top w:val="none" w:sz="0" w:space="0" w:color="auto"/>
        <w:left w:val="none" w:sz="0" w:space="0" w:color="auto"/>
        <w:bottom w:val="none" w:sz="0" w:space="0" w:color="auto"/>
        <w:right w:val="none" w:sz="0" w:space="0" w:color="auto"/>
      </w:divBdr>
    </w:div>
    <w:div w:id="2145198609">
      <w:bodyDiv w:val="1"/>
      <w:marLeft w:val="0"/>
      <w:marRight w:val="0"/>
      <w:marTop w:val="0"/>
      <w:marBottom w:val="0"/>
      <w:divBdr>
        <w:top w:val="none" w:sz="0" w:space="0" w:color="auto"/>
        <w:left w:val="none" w:sz="0" w:space="0" w:color="auto"/>
        <w:bottom w:val="none" w:sz="0" w:space="0" w:color="auto"/>
        <w:right w:val="none" w:sz="0" w:space="0" w:color="auto"/>
      </w:divBdr>
      <w:divsChild>
        <w:div w:id="19480638">
          <w:marLeft w:val="547"/>
          <w:marRight w:val="0"/>
          <w:marTop w:val="0"/>
          <w:marBottom w:val="0"/>
          <w:divBdr>
            <w:top w:val="none" w:sz="0" w:space="0" w:color="auto"/>
            <w:left w:val="none" w:sz="0" w:space="0" w:color="auto"/>
            <w:bottom w:val="none" w:sz="0" w:space="0" w:color="auto"/>
            <w:right w:val="none" w:sz="0" w:space="0" w:color="auto"/>
          </w:divBdr>
        </w:div>
        <w:div w:id="374894280">
          <w:marLeft w:val="547"/>
          <w:marRight w:val="0"/>
          <w:marTop w:val="0"/>
          <w:marBottom w:val="0"/>
          <w:divBdr>
            <w:top w:val="none" w:sz="0" w:space="0" w:color="auto"/>
            <w:left w:val="none" w:sz="0" w:space="0" w:color="auto"/>
            <w:bottom w:val="none" w:sz="0" w:space="0" w:color="auto"/>
            <w:right w:val="none" w:sz="0" w:space="0" w:color="auto"/>
          </w:divBdr>
        </w:div>
        <w:div w:id="10145032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facau.sharepoint.com/sites/Comms/Shared%20Documents/Marketing/01_PROJECTS/2024/AIDR/Manage%20Exercises%20Toolkit/Hypothetical%20Exercise%20Toolkit/Export/This%20document%20complements%20Managing%20Exercises%20(AIDR%202023).%20It%20is%20available%20as%20an%20online%20resource%20on%20the%20Australian%20Disaster%20Resilience%20Knowledge%20Hub:%20knowledge.aidr.org.au/resources/handbook-managing-exercises/"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ema.gov/sites/default/files/documents/fema_lifelines-toolkit-v2.1_2023.pdf%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EDF3C1C4967945B88D6308C10B83A7" ma:contentTypeVersion="17" ma:contentTypeDescription="Create a new document." ma:contentTypeScope="" ma:versionID="e579168bfa1a5c6180a0c299690c7a0f">
  <xsd:schema xmlns:xsd="http://www.w3.org/2001/XMLSchema" xmlns:xs="http://www.w3.org/2001/XMLSchema" xmlns:p="http://schemas.microsoft.com/office/2006/metadata/properties" xmlns:ns1="http://schemas.microsoft.com/sharepoint/v3" xmlns:ns2="78a52810-3e6c-44d6-a463-d26917084db2" xmlns:ns3="273944b2-c49e-4d9c-b47a-e2513151abcc" targetNamespace="http://schemas.microsoft.com/office/2006/metadata/properties" ma:root="true" ma:fieldsID="0b0d4acb5fcd1e08dbf18d1eb335444a" ns1:_="" ns2:_="" ns3:_="">
    <xsd:import namespace="http://schemas.microsoft.com/sharepoint/v3"/>
    <xsd:import namespace="78a52810-3e6c-44d6-a463-d26917084db2"/>
    <xsd:import namespace="273944b2-c49e-4d9c-b47a-e2513151ab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52810-3e6c-44d6-a463-d26917084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005520-e530-4a8b-9ad9-7be756f6749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3944b2-c49e-4d9c-b47a-e2513151ab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53a516-2b30-4e5c-8039-c7a0ea5362a5}" ma:internalName="TaxCatchAll" ma:showField="CatchAllData" ma:web="273944b2-c49e-4d9c-b47a-e2513151a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8a52810-3e6c-44d6-a463-d26917084db2">
      <Terms xmlns="http://schemas.microsoft.com/office/infopath/2007/PartnerControls"/>
    </lcf76f155ced4ddcb4097134ff3c332f>
    <TaxCatchAll xmlns="273944b2-c49e-4d9c-b47a-e2513151abc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68E31-31E0-4159-998D-46C33545CC76}">
  <ds:schemaRefs>
    <ds:schemaRef ds:uri="http://schemas.microsoft.com/sharepoint/v3/contenttype/forms"/>
  </ds:schemaRefs>
</ds:datastoreItem>
</file>

<file path=customXml/itemProps2.xml><?xml version="1.0" encoding="utf-8"?>
<ds:datastoreItem xmlns:ds="http://schemas.openxmlformats.org/officeDocument/2006/customXml" ds:itemID="{0306FD8F-23C8-4EDA-84EA-E5C4FA9FA07C}"/>
</file>

<file path=customXml/itemProps3.xml><?xml version="1.0" encoding="utf-8"?>
<ds:datastoreItem xmlns:ds="http://schemas.openxmlformats.org/officeDocument/2006/customXml" ds:itemID="{EB6A5A43-38F7-4AC7-952B-DA7CD7590985}">
  <ds:schemaRefs>
    <ds:schemaRef ds:uri="http://schemas.openxmlformats.org/officeDocument/2006/bibliography"/>
  </ds:schemaRefs>
</ds:datastoreItem>
</file>

<file path=customXml/itemProps4.xml><?xml version="1.0" encoding="utf-8"?>
<ds:datastoreItem xmlns:ds="http://schemas.openxmlformats.org/officeDocument/2006/customXml" ds:itemID="{FBC12EA0-F655-4E69-B05E-249BDC5EDE74}">
  <ds:schemaRefs>
    <ds:schemaRef ds:uri="7695b066-e444-4703-b4cd-4513c448f31a"/>
    <ds:schemaRef ds:uri="http://schemas.microsoft.com/office/2006/documentManagement/types"/>
    <ds:schemaRef ds:uri="http://schemas.microsoft.com/office/infopath/2007/PartnerControl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fca0f319-f293-42df-9e3d-9bb5e3e5b9d0"/>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Duane</dc:creator>
  <cp:keywords/>
  <dc:description/>
  <cp:lastModifiedBy>Ella Wilkinson</cp:lastModifiedBy>
  <cp:revision>2</cp:revision>
  <dcterms:created xsi:type="dcterms:W3CDTF">2024-08-02T01:46:00Z</dcterms:created>
  <dcterms:modified xsi:type="dcterms:W3CDTF">2024-08-02T01:46:00Z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0x010100D0EDF3C1C4967945B88D6308C10B83A7</vt:lpwstr>
  </property>
  <property fmtid="{D5CDD505-2E9C-101B-9397-08002B2CF9AE}" pid="3" name="HPRMSecurityLevel">
    <vt:lpwstr>1;#OFFICIAL|11463c70-78df-4e3b-b0ff-f66cd3cb26ec</vt:lpwstr>
  </property>
  <property fmtid="{D5CDD505-2E9C-101B-9397-08002B2CF9AE}" pid="4" name="HPRMSecurityCaveat">
    <vt:lpwstr/>
  </property>
  <property fmtid="{D5CDD505-2E9C-101B-9397-08002B2CF9AE}" pid="5" name="MediaServiceImageTags">
    <vt:lpwstr/>
  </property>
  <property fmtid="{D5CDD505-2E9C-101B-9397-08002B2CF9AE}" pid="6" name="Order">
    <vt:r8>2477200</vt:r8>
  </property>
</Properties>
</file>